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262638" w:rsidRDefault="006700F0" w:rsidP="006700F0">
      <w:pPr>
        <w:rPr>
          <w:rFonts w:ascii="Arial" w:hAnsi="Arial" w:cs="Arial"/>
        </w:rPr>
      </w:pP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Dorothy Gardner Centre</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Mary Paterson Nursery School</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Queens Park Children’s Centre</w:t>
      </w:r>
    </w:p>
    <w:p w:rsidR="006700F0" w:rsidRPr="00510E3E" w:rsidRDefault="006700F0" w:rsidP="006700F0">
      <w:pPr>
        <w:jc w:val="center"/>
        <w:rPr>
          <w:rFonts w:asciiTheme="minorHAnsi" w:hAnsiTheme="minorHAnsi" w:cstheme="minorHAnsi"/>
          <w:b/>
          <w:sz w:val="28"/>
          <w:szCs w:val="28"/>
        </w:rPr>
      </w:pPr>
    </w:p>
    <w:p w:rsidR="00510E3E" w:rsidRDefault="00510E3E" w:rsidP="006700F0">
      <w:pPr>
        <w:jc w:val="center"/>
        <w:rPr>
          <w:rFonts w:ascii="Arial" w:hAnsi="Arial" w:cs="Arial"/>
          <w:b/>
          <w:sz w:val="32"/>
          <w:szCs w:val="32"/>
        </w:rPr>
      </w:pPr>
    </w:p>
    <w:p w:rsidR="009020E6" w:rsidRPr="00382895" w:rsidRDefault="009020E6" w:rsidP="009020E6">
      <w:pPr>
        <w:pStyle w:val="3Policytitle"/>
        <w:ind w:left="720"/>
        <w:rPr>
          <w:rFonts w:ascii="Calibri" w:hAnsi="Calibri" w:cs="Calibri"/>
        </w:rPr>
      </w:pPr>
      <w:proofErr w:type="spellStart"/>
      <w:r>
        <w:rPr>
          <w:rFonts w:ascii="Calibri" w:hAnsi="Calibri" w:cs="Calibri"/>
        </w:rPr>
        <w:t>Behaviour</w:t>
      </w:r>
      <w:proofErr w:type="spellEnd"/>
      <w:r>
        <w:rPr>
          <w:rFonts w:ascii="Calibri" w:hAnsi="Calibri" w:cs="Calibri"/>
        </w:rPr>
        <w:t xml:space="preserve"> and Anti-Bullying</w:t>
      </w:r>
      <w:r w:rsidRPr="00382895">
        <w:rPr>
          <w:rFonts w:ascii="Calibri" w:hAnsi="Calibri" w:cs="Calibri"/>
        </w:rPr>
        <w:t xml:space="preserve">: </w:t>
      </w:r>
    </w:p>
    <w:p w:rsidR="009020E6" w:rsidRPr="00382895" w:rsidRDefault="009020E6" w:rsidP="009020E6">
      <w:pPr>
        <w:pStyle w:val="3Policytitle"/>
        <w:ind w:left="720"/>
        <w:rPr>
          <w:rFonts w:ascii="Calibri" w:hAnsi="Calibri" w:cs="Calibri"/>
        </w:rPr>
      </w:pPr>
    </w:p>
    <w:p w:rsidR="009020E6" w:rsidRPr="00382895" w:rsidRDefault="009020E6" w:rsidP="009020E6">
      <w:pPr>
        <w:pStyle w:val="3Policytitle"/>
        <w:ind w:left="720"/>
        <w:rPr>
          <w:rFonts w:ascii="Calibri" w:hAnsi="Calibri" w:cs="Calibri"/>
        </w:rPr>
      </w:pPr>
      <w:r>
        <w:rPr>
          <w:rFonts w:ascii="Calibri" w:hAnsi="Calibri" w:cs="Calibri"/>
        </w:rPr>
        <w:t>COVID-19 A</w:t>
      </w:r>
      <w:r w:rsidRPr="00382895">
        <w:rPr>
          <w:rFonts w:ascii="Calibri" w:hAnsi="Calibri" w:cs="Calibri"/>
        </w:rPr>
        <w:t>ddendum</w:t>
      </w:r>
    </w:p>
    <w:p w:rsidR="009020E6" w:rsidRPr="00382895" w:rsidRDefault="009020E6" w:rsidP="009020E6">
      <w:pPr>
        <w:pStyle w:val="Title1"/>
        <w:spacing w:before="0" w:after="0"/>
        <w:rPr>
          <w:rFonts w:cs="Calibri"/>
        </w:rPr>
      </w:pPr>
    </w:p>
    <w:p w:rsidR="009020E6" w:rsidRPr="00382895" w:rsidRDefault="009020E6" w:rsidP="009020E6">
      <w:pPr>
        <w:pStyle w:val="Title1"/>
        <w:spacing w:before="0" w:after="0"/>
        <w:rPr>
          <w:rFonts w:cs="Calibri"/>
          <w:sz w:val="20"/>
          <w:szCs w:val="20"/>
        </w:rPr>
      </w:pPr>
    </w:p>
    <w:p w:rsidR="009020E6" w:rsidRPr="00382895" w:rsidRDefault="009020E6" w:rsidP="009020E6">
      <w:pPr>
        <w:pStyle w:val="Title1"/>
        <w:spacing w:before="0" w:after="0"/>
        <w:rPr>
          <w:rFonts w:cs="Calibri"/>
          <w:sz w:val="24"/>
          <w:szCs w:val="20"/>
        </w:rPr>
      </w:pPr>
      <w:bookmarkStart w:id="0" w:name="_Toc23671253"/>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Default="009020E6" w:rsidP="009020E6">
      <w:pPr>
        <w:pStyle w:val="Title1"/>
        <w:spacing w:before="0" w:after="0"/>
        <w:rPr>
          <w:rFonts w:cs="Calibri"/>
          <w:sz w:val="24"/>
          <w:szCs w:val="20"/>
        </w:rPr>
      </w:pPr>
    </w:p>
    <w:p w:rsidR="009020E6" w:rsidRPr="00382895" w:rsidRDefault="009020E6" w:rsidP="009020E6">
      <w:pPr>
        <w:pStyle w:val="Title1"/>
        <w:spacing w:before="0" w:after="0"/>
        <w:rPr>
          <w:rFonts w:cs="Calibri"/>
          <w:sz w:val="24"/>
          <w:szCs w:val="20"/>
        </w:rPr>
      </w:pPr>
    </w:p>
    <w:tbl>
      <w:tblPr>
        <w:tblpPr w:leftFromText="180" w:rightFromText="180" w:vertAnchor="text" w:horzAnchor="margin" w:tblpY="175"/>
        <w:tblW w:w="9720" w:type="dxa"/>
        <w:tblBorders>
          <w:insideH w:val="single" w:sz="18" w:space="0" w:color="FFFFFF"/>
        </w:tblBorders>
        <w:tblCellMar>
          <w:top w:w="57" w:type="dxa"/>
          <w:bottom w:w="57" w:type="dxa"/>
        </w:tblCellMar>
        <w:tblLook w:val="04A0" w:firstRow="1" w:lastRow="0" w:firstColumn="1" w:lastColumn="0" w:noHBand="0" w:noVBand="1"/>
      </w:tblPr>
      <w:tblGrid>
        <w:gridCol w:w="2586"/>
        <w:gridCol w:w="7134"/>
      </w:tblGrid>
      <w:tr w:rsidR="009020E6" w:rsidRPr="00382895" w:rsidTr="00213C0B">
        <w:trPr>
          <w:trHeight w:val="272"/>
        </w:trPr>
        <w:tc>
          <w:tcPr>
            <w:tcW w:w="2586" w:type="dxa"/>
            <w:tcBorders>
              <w:top w:val="single" w:sz="18" w:space="0" w:color="FFFFFF"/>
              <w:bottom w:val="single" w:sz="18" w:space="0" w:color="FFFFFF"/>
            </w:tcBorders>
            <w:shd w:val="clear" w:color="auto" w:fill="auto"/>
          </w:tcPr>
          <w:p w:rsidR="009020E6" w:rsidRPr="00452FD3" w:rsidRDefault="009020E6" w:rsidP="00213C0B">
            <w:pPr>
              <w:pStyle w:val="1bodycopy10pt"/>
              <w:rPr>
                <w:rFonts w:ascii="Calibri" w:hAnsi="Calibri" w:cs="Calibri"/>
                <w:sz w:val="22"/>
                <w:szCs w:val="22"/>
              </w:rPr>
            </w:pPr>
            <w:r w:rsidRPr="00452FD3">
              <w:rPr>
                <w:rFonts w:ascii="Calibri" w:hAnsi="Calibri" w:cs="Calibri"/>
                <w:sz w:val="22"/>
                <w:szCs w:val="22"/>
              </w:rPr>
              <w:t>Last reviewed on:</w:t>
            </w:r>
          </w:p>
        </w:tc>
        <w:tc>
          <w:tcPr>
            <w:tcW w:w="7134" w:type="dxa"/>
            <w:tcBorders>
              <w:top w:val="single" w:sz="18" w:space="0" w:color="FFFFFF"/>
              <w:bottom w:val="single" w:sz="18" w:space="0" w:color="FFFFFF"/>
            </w:tcBorders>
            <w:shd w:val="clear" w:color="auto" w:fill="auto"/>
          </w:tcPr>
          <w:p w:rsidR="009020E6" w:rsidRPr="00452FD3" w:rsidRDefault="009020E6" w:rsidP="00213C0B">
            <w:pPr>
              <w:pStyle w:val="1bodycopy11pt"/>
              <w:framePr w:hSpace="0" w:wrap="auto" w:vAnchor="margin" w:hAnchor="text" w:yAlign="inline"/>
              <w:rPr>
                <w:szCs w:val="22"/>
              </w:rPr>
            </w:pPr>
            <w:r>
              <w:rPr>
                <w:szCs w:val="22"/>
              </w:rPr>
              <w:t>May 2020</w:t>
            </w:r>
          </w:p>
        </w:tc>
      </w:tr>
      <w:tr w:rsidR="009020E6" w:rsidRPr="00382895" w:rsidTr="00213C0B">
        <w:tc>
          <w:tcPr>
            <w:tcW w:w="2586" w:type="dxa"/>
            <w:tcBorders>
              <w:top w:val="single" w:sz="18" w:space="0" w:color="FFFFFF"/>
              <w:bottom w:val="nil"/>
            </w:tcBorders>
            <w:shd w:val="clear" w:color="auto" w:fill="auto"/>
          </w:tcPr>
          <w:p w:rsidR="009020E6" w:rsidRPr="00452FD3" w:rsidRDefault="009020E6" w:rsidP="00213C0B">
            <w:pPr>
              <w:pStyle w:val="1bodycopy10pt"/>
              <w:rPr>
                <w:rFonts w:ascii="Calibri" w:hAnsi="Calibri" w:cs="Calibri"/>
                <w:sz w:val="22"/>
                <w:szCs w:val="22"/>
              </w:rPr>
            </w:pPr>
            <w:r w:rsidRPr="00452FD3">
              <w:rPr>
                <w:rFonts w:ascii="Calibri" w:hAnsi="Calibri" w:cs="Calibri"/>
                <w:sz w:val="22"/>
                <w:szCs w:val="22"/>
              </w:rPr>
              <w:t xml:space="preserve">Next review due by: </w:t>
            </w:r>
          </w:p>
        </w:tc>
        <w:tc>
          <w:tcPr>
            <w:tcW w:w="7134" w:type="dxa"/>
            <w:tcBorders>
              <w:top w:val="single" w:sz="18" w:space="0" w:color="FFFFFF"/>
              <w:bottom w:val="nil"/>
            </w:tcBorders>
            <w:shd w:val="clear" w:color="auto" w:fill="auto"/>
          </w:tcPr>
          <w:p w:rsidR="009020E6" w:rsidRPr="00452FD3" w:rsidRDefault="009020E6" w:rsidP="00E722EF">
            <w:pPr>
              <w:pStyle w:val="1bodycopy11pt"/>
              <w:framePr w:hSpace="0" w:wrap="auto" w:vAnchor="margin" w:hAnchor="text" w:yAlign="inline"/>
              <w:rPr>
                <w:szCs w:val="22"/>
              </w:rPr>
            </w:pPr>
            <w:r>
              <w:rPr>
                <w:szCs w:val="22"/>
              </w:rPr>
              <w:t>September 202</w:t>
            </w:r>
            <w:r w:rsidR="00E722EF">
              <w:rPr>
                <w:szCs w:val="22"/>
              </w:rPr>
              <w:t>1</w:t>
            </w:r>
            <w:bookmarkStart w:id="1" w:name="_GoBack"/>
            <w:bookmarkEnd w:id="1"/>
          </w:p>
        </w:tc>
      </w:tr>
      <w:bookmarkEnd w:id="0"/>
    </w:tbl>
    <w:p w:rsidR="009020E6" w:rsidRDefault="009020E6" w:rsidP="009020E6">
      <w:pPr>
        <w:pStyle w:val="1bodycopy10pt"/>
        <w:rPr>
          <w:rFonts w:ascii="Calibri" w:hAnsi="Calibri" w:cs="Calibri"/>
          <w:noProof/>
          <w:szCs w:val="20"/>
        </w:rPr>
      </w:pPr>
    </w:p>
    <w:p w:rsidR="009020E6" w:rsidRDefault="009020E6" w:rsidP="009020E6">
      <w:pPr>
        <w:pStyle w:val="1bodycopy10pt"/>
        <w:rPr>
          <w:rFonts w:ascii="Calibri" w:hAnsi="Calibri" w:cs="Calibri"/>
          <w:noProof/>
          <w:szCs w:val="20"/>
        </w:rPr>
      </w:pPr>
    </w:p>
    <w:p w:rsidR="009020E6" w:rsidRPr="00382895" w:rsidRDefault="009020E6" w:rsidP="009020E6">
      <w:pPr>
        <w:pStyle w:val="1bodycopy10pt"/>
        <w:rPr>
          <w:rFonts w:ascii="Calibri" w:hAnsi="Calibri" w:cs="Calibri"/>
          <w:noProof/>
          <w:szCs w:val="20"/>
        </w:rPr>
      </w:pPr>
    </w:p>
    <w:p w:rsidR="009020E6" w:rsidRPr="00382895" w:rsidRDefault="009020E6" w:rsidP="009020E6">
      <w:pPr>
        <w:rPr>
          <w:rFonts w:ascii="Calibri" w:hAnsi="Calibri" w:cs="Calibri"/>
          <w:b/>
          <w:sz w:val="28"/>
          <w:szCs w:val="28"/>
        </w:rPr>
      </w:pPr>
      <w:r w:rsidRPr="00382895">
        <w:rPr>
          <w:rFonts w:ascii="Calibri" w:hAnsi="Calibri" w:cs="Calibri"/>
          <w:b/>
          <w:sz w:val="28"/>
          <w:szCs w:val="28"/>
        </w:rPr>
        <w:lastRenderedPageBreak/>
        <w:t>Contents</w:t>
      </w:r>
    </w:p>
    <w:p w:rsidR="009020E6" w:rsidRPr="00DA63B2" w:rsidRDefault="009020E6" w:rsidP="009020E6">
      <w:pPr>
        <w:pStyle w:val="TOC1"/>
        <w:tabs>
          <w:tab w:val="right" w:leader="dot" w:pos="9736"/>
        </w:tabs>
        <w:rPr>
          <w:rFonts w:ascii="Calibri" w:eastAsia="Times New Roman" w:hAnsi="Calibri"/>
          <w:noProof/>
          <w:sz w:val="22"/>
          <w:szCs w:val="22"/>
          <w:lang w:val="en-GB" w:eastAsia="en-GB"/>
        </w:rPr>
      </w:pPr>
      <w:r w:rsidRPr="00382895">
        <w:rPr>
          <w:rFonts w:ascii="Calibri" w:hAnsi="Calibri" w:cs="Calibri"/>
          <w:bCs/>
          <w:noProof/>
          <w:szCs w:val="20"/>
        </w:rPr>
        <w:fldChar w:fldCharType="begin"/>
      </w:r>
      <w:r w:rsidRPr="00382895">
        <w:rPr>
          <w:rFonts w:ascii="Calibri" w:hAnsi="Calibri" w:cs="Calibri"/>
          <w:bCs/>
          <w:noProof/>
          <w:szCs w:val="20"/>
        </w:rPr>
        <w:instrText xml:space="preserve"> TOC \o "1-3" \h \z \u </w:instrText>
      </w:r>
      <w:r w:rsidRPr="00382895">
        <w:rPr>
          <w:rFonts w:ascii="Calibri" w:hAnsi="Calibri" w:cs="Calibri"/>
          <w:bCs/>
          <w:noProof/>
          <w:szCs w:val="20"/>
        </w:rPr>
        <w:fldChar w:fldCharType="separate"/>
      </w:r>
      <w:hyperlink w:anchor="_Toc40687951" w:history="1">
        <w:r w:rsidRPr="006C5653">
          <w:rPr>
            <w:rStyle w:val="Hyperlink"/>
            <w:rFonts w:cs="Calibri"/>
            <w:noProof/>
          </w:rPr>
          <w:t>Important contacts</w:t>
        </w:r>
        <w:r>
          <w:rPr>
            <w:noProof/>
            <w:webHidden/>
          </w:rPr>
          <w:tab/>
        </w:r>
        <w:r>
          <w:rPr>
            <w:noProof/>
            <w:webHidden/>
          </w:rPr>
          <w:fldChar w:fldCharType="begin"/>
        </w:r>
        <w:r>
          <w:rPr>
            <w:noProof/>
            <w:webHidden/>
          </w:rPr>
          <w:instrText xml:space="preserve"> PAGEREF _Toc40687951 \h </w:instrText>
        </w:r>
        <w:r>
          <w:rPr>
            <w:noProof/>
            <w:webHidden/>
          </w:rPr>
        </w:r>
        <w:r>
          <w:rPr>
            <w:noProof/>
            <w:webHidden/>
          </w:rPr>
          <w:fldChar w:fldCharType="separate"/>
        </w:r>
        <w:r>
          <w:rPr>
            <w:noProof/>
            <w:webHidden/>
          </w:rPr>
          <w:t>2</w:t>
        </w:r>
        <w:r>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2" w:history="1">
        <w:r w:rsidR="009020E6" w:rsidRPr="006C5653">
          <w:rPr>
            <w:rStyle w:val="Hyperlink"/>
            <w:rFonts w:cs="Calibri"/>
            <w:noProof/>
          </w:rPr>
          <w:t>1. Scope</w:t>
        </w:r>
        <w:r w:rsidR="009020E6">
          <w:rPr>
            <w:noProof/>
            <w:webHidden/>
          </w:rPr>
          <w:tab/>
        </w:r>
        <w:r w:rsidR="009020E6">
          <w:rPr>
            <w:noProof/>
            <w:webHidden/>
          </w:rPr>
          <w:fldChar w:fldCharType="begin"/>
        </w:r>
        <w:r w:rsidR="009020E6">
          <w:rPr>
            <w:noProof/>
            <w:webHidden/>
          </w:rPr>
          <w:instrText xml:space="preserve"> PAGEREF _Toc40687952 \h </w:instrText>
        </w:r>
        <w:r w:rsidR="009020E6">
          <w:rPr>
            <w:noProof/>
            <w:webHidden/>
          </w:rPr>
        </w:r>
        <w:r w:rsidR="009020E6">
          <w:rPr>
            <w:noProof/>
            <w:webHidden/>
          </w:rPr>
          <w:fldChar w:fldCharType="separate"/>
        </w:r>
        <w:r w:rsidR="009020E6">
          <w:rPr>
            <w:noProof/>
            <w:webHidden/>
          </w:rPr>
          <w:t>2</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3" w:history="1">
        <w:r w:rsidR="009020E6" w:rsidRPr="006C5653">
          <w:rPr>
            <w:rStyle w:val="Hyperlink"/>
            <w:noProof/>
          </w:rPr>
          <w:t>2. Arrivals and Departures</w:t>
        </w:r>
        <w:r w:rsidR="009020E6">
          <w:rPr>
            <w:noProof/>
            <w:webHidden/>
          </w:rPr>
          <w:tab/>
        </w:r>
        <w:r w:rsidR="009020E6">
          <w:rPr>
            <w:noProof/>
            <w:webHidden/>
          </w:rPr>
          <w:fldChar w:fldCharType="begin"/>
        </w:r>
        <w:r w:rsidR="009020E6">
          <w:rPr>
            <w:noProof/>
            <w:webHidden/>
          </w:rPr>
          <w:instrText xml:space="preserve"> PAGEREF _Toc40687953 \h </w:instrText>
        </w:r>
        <w:r w:rsidR="009020E6">
          <w:rPr>
            <w:noProof/>
            <w:webHidden/>
          </w:rPr>
        </w:r>
        <w:r w:rsidR="009020E6">
          <w:rPr>
            <w:noProof/>
            <w:webHidden/>
          </w:rPr>
          <w:fldChar w:fldCharType="separate"/>
        </w:r>
        <w:r w:rsidR="009020E6">
          <w:rPr>
            <w:noProof/>
            <w:webHidden/>
          </w:rPr>
          <w:t>2</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4" w:history="1">
        <w:r w:rsidR="009020E6" w:rsidRPr="006C5653">
          <w:rPr>
            <w:rStyle w:val="Hyperlink"/>
            <w:rFonts w:cs="Calibri"/>
            <w:noProof/>
          </w:rPr>
          <w:t>3. Moving Around the School</w:t>
        </w:r>
        <w:r w:rsidR="009020E6">
          <w:rPr>
            <w:noProof/>
            <w:webHidden/>
          </w:rPr>
          <w:tab/>
        </w:r>
        <w:r w:rsidR="009020E6">
          <w:rPr>
            <w:noProof/>
            <w:webHidden/>
          </w:rPr>
          <w:fldChar w:fldCharType="begin"/>
        </w:r>
        <w:r w:rsidR="009020E6">
          <w:rPr>
            <w:noProof/>
            <w:webHidden/>
          </w:rPr>
          <w:instrText xml:space="preserve"> PAGEREF _Toc40687954 \h </w:instrText>
        </w:r>
        <w:r w:rsidR="009020E6">
          <w:rPr>
            <w:noProof/>
            <w:webHidden/>
          </w:rPr>
        </w:r>
        <w:r w:rsidR="009020E6">
          <w:rPr>
            <w:noProof/>
            <w:webHidden/>
          </w:rPr>
          <w:fldChar w:fldCharType="separate"/>
        </w:r>
        <w:r w:rsidR="009020E6">
          <w:rPr>
            <w:noProof/>
            <w:webHidden/>
          </w:rPr>
          <w:t>3</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5" w:history="1">
        <w:r w:rsidR="009020E6" w:rsidRPr="006C5653">
          <w:rPr>
            <w:rStyle w:val="Hyperlink"/>
            <w:rFonts w:cs="Calibri"/>
            <w:noProof/>
          </w:rPr>
          <w:t>4. Expectations around Hygiene</w:t>
        </w:r>
        <w:r w:rsidR="009020E6">
          <w:rPr>
            <w:noProof/>
            <w:webHidden/>
          </w:rPr>
          <w:tab/>
        </w:r>
        <w:r w:rsidR="009020E6">
          <w:rPr>
            <w:noProof/>
            <w:webHidden/>
          </w:rPr>
          <w:fldChar w:fldCharType="begin"/>
        </w:r>
        <w:r w:rsidR="009020E6">
          <w:rPr>
            <w:noProof/>
            <w:webHidden/>
          </w:rPr>
          <w:instrText xml:space="preserve"> PAGEREF _Toc40687955 \h </w:instrText>
        </w:r>
        <w:r w:rsidR="009020E6">
          <w:rPr>
            <w:noProof/>
            <w:webHidden/>
          </w:rPr>
        </w:r>
        <w:r w:rsidR="009020E6">
          <w:rPr>
            <w:noProof/>
            <w:webHidden/>
          </w:rPr>
          <w:fldChar w:fldCharType="separate"/>
        </w:r>
        <w:r w:rsidR="009020E6">
          <w:rPr>
            <w:noProof/>
            <w:webHidden/>
          </w:rPr>
          <w:t>3</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6" w:history="1">
        <w:r w:rsidR="009020E6" w:rsidRPr="006C5653">
          <w:rPr>
            <w:rStyle w:val="Hyperlink"/>
            <w:rFonts w:cs="Calibri"/>
            <w:noProof/>
          </w:rPr>
          <w:t>5. New Rules and Routines</w:t>
        </w:r>
        <w:r w:rsidR="009020E6">
          <w:rPr>
            <w:noProof/>
            <w:webHidden/>
          </w:rPr>
          <w:tab/>
        </w:r>
        <w:r w:rsidR="009020E6">
          <w:rPr>
            <w:noProof/>
            <w:webHidden/>
          </w:rPr>
          <w:fldChar w:fldCharType="begin"/>
        </w:r>
        <w:r w:rsidR="009020E6">
          <w:rPr>
            <w:noProof/>
            <w:webHidden/>
          </w:rPr>
          <w:instrText xml:space="preserve"> PAGEREF _Toc40687956 \h </w:instrText>
        </w:r>
        <w:r w:rsidR="009020E6">
          <w:rPr>
            <w:noProof/>
            <w:webHidden/>
          </w:rPr>
        </w:r>
        <w:r w:rsidR="009020E6">
          <w:rPr>
            <w:noProof/>
            <w:webHidden/>
          </w:rPr>
          <w:fldChar w:fldCharType="separate"/>
        </w:r>
        <w:r w:rsidR="009020E6">
          <w:rPr>
            <w:noProof/>
            <w:webHidden/>
          </w:rPr>
          <w:t>3</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7" w:history="1">
        <w:r w:rsidR="009020E6" w:rsidRPr="006C5653">
          <w:rPr>
            <w:rStyle w:val="Hyperlink"/>
            <w:rFonts w:cs="Calibri"/>
            <w:noProof/>
          </w:rPr>
          <w:t>6. Racism</w:t>
        </w:r>
        <w:r w:rsidR="009020E6">
          <w:rPr>
            <w:noProof/>
            <w:webHidden/>
          </w:rPr>
          <w:tab/>
        </w:r>
        <w:r w:rsidR="009020E6">
          <w:rPr>
            <w:noProof/>
            <w:webHidden/>
          </w:rPr>
          <w:fldChar w:fldCharType="begin"/>
        </w:r>
        <w:r w:rsidR="009020E6">
          <w:rPr>
            <w:noProof/>
            <w:webHidden/>
          </w:rPr>
          <w:instrText xml:space="preserve"> PAGEREF _Toc40687957 \h </w:instrText>
        </w:r>
        <w:r w:rsidR="009020E6">
          <w:rPr>
            <w:noProof/>
            <w:webHidden/>
          </w:rPr>
        </w:r>
        <w:r w:rsidR="009020E6">
          <w:rPr>
            <w:noProof/>
            <w:webHidden/>
          </w:rPr>
          <w:fldChar w:fldCharType="separate"/>
        </w:r>
        <w:r w:rsidR="009020E6">
          <w:rPr>
            <w:noProof/>
            <w:webHidden/>
          </w:rPr>
          <w:t>3</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58" w:history="1">
        <w:r w:rsidR="009020E6" w:rsidRPr="006C5653">
          <w:rPr>
            <w:rStyle w:val="Hyperlink"/>
            <w:rFonts w:cs="Calibri"/>
            <w:noProof/>
          </w:rPr>
          <w:t>7. Sanctions and Rewards</w:t>
        </w:r>
        <w:r w:rsidR="009020E6">
          <w:rPr>
            <w:noProof/>
            <w:webHidden/>
          </w:rPr>
          <w:tab/>
        </w:r>
        <w:r w:rsidR="009020E6">
          <w:rPr>
            <w:noProof/>
            <w:webHidden/>
          </w:rPr>
          <w:fldChar w:fldCharType="begin"/>
        </w:r>
        <w:r w:rsidR="009020E6">
          <w:rPr>
            <w:noProof/>
            <w:webHidden/>
          </w:rPr>
          <w:instrText xml:space="preserve"> PAGEREF _Toc40687958 \h </w:instrText>
        </w:r>
        <w:r w:rsidR="009020E6">
          <w:rPr>
            <w:noProof/>
            <w:webHidden/>
          </w:rPr>
        </w:r>
        <w:r w:rsidR="009020E6">
          <w:rPr>
            <w:noProof/>
            <w:webHidden/>
          </w:rPr>
          <w:fldChar w:fldCharType="separate"/>
        </w:r>
        <w:r w:rsidR="009020E6">
          <w:rPr>
            <w:noProof/>
            <w:webHidden/>
          </w:rPr>
          <w:t>3</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60" w:history="1">
        <w:r w:rsidR="009020E6" w:rsidRPr="006C5653">
          <w:rPr>
            <w:rStyle w:val="Hyperlink"/>
            <w:rFonts w:cs="Calibri"/>
            <w:noProof/>
          </w:rPr>
          <w:t>8. Monitoring arrangements</w:t>
        </w:r>
        <w:r w:rsidR="009020E6">
          <w:rPr>
            <w:noProof/>
            <w:webHidden/>
          </w:rPr>
          <w:tab/>
        </w:r>
        <w:r w:rsidR="009020E6">
          <w:rPr>
            <w:noProof/>
            <w:webHidden/>
          </w:rPr>
          <w:fldChar w:fldCharType="begin"/>
        </w:r>
        <w:r w:rsidR="009020E6">
          <w:rPr>
            <w:noProof/>
            <w:webHidden/>
          </w:rPr>
          <w:instrText xml:space="preserve"> PAGEREF _Toc40687960 \h </w:instrText>
        </w:r>
        <w:r w:rsidR="009020E6">
          <w:rPr>
            <w:noProof/>
            <w:webHidden/>
          </w:rPr>
        </w:r>
        <w:r w:rsidR="009020E6">
          <w:rPr>
            <w:noProof/>
            <w:webHidden/>
          </w:rPr>
          <w:fldChar w:fldCharType="separate"/>
        </w:r>
        <w:r w:rsidR="009020E6">
          <w:rPr>
            <w:noProof/>
            <w:webHidden/>
          </w:rPr>
          <w:t>4</w:t>
        </w:r>
        <w:r w:rsidR="009020E6">
          <w:rPr>
            <w:noProof/>
            <w:webHidden/>
          </w:rPr>
          <w:fldChar w:fldCharType="end"/>
        </w:r>
      </w:hyperlink>
    </w:p>
    <w:p w:rsidR="009020E6" w:rsidRPr="00DA63B2" w:rsidRDefault="00C54824" w:rsidP="009020E6">
      <w:pPr>
        <w:pStyle w:val="TOC1"/>
        <w:tabs>
          <w:tab w:val="right" w:leader="dot" w:pos="9736"/>
        </w:tabs>
        <w:rPr>
          <w:rFonts w:ascii="Calibri" w:eastAsia="Times New Roman" w:hAnsi="Calibri"/>
          <w:noProof/>
          <w:sz w:val="22"/>
          <w:szCs w:val="22"/>
          <w:lang w:val="en-GB" w:eastAsia="en-GB"/>
        </w:rPr>
      </w:pPr>
      <w:hyperlink w:anchor="_Toc40687961" w:history="1">
        <w:r w:rsidR="009020E6" w:rsidRPr="006C5653">
          <w:rPr>
            <w:rStyle w:val="Hyperlink"/>
            <w:rFonts w:cs="Calibri"/>
            <w:noProof/>
          </w:rPr>
          <w:t>9. Links with other policies</w:t>
        </w:r>
        <w:r w:rsidR="009020E6">
          <w:rPr>
            <w:noProof/>
            <w:webHidden/>
          </w:rPr>
          <w:tab/>
        </w:r>
        <w:r w:rsidR="009020E6">
          <w:rPr>
            <w:noProof/>
            <w:webHidden/>
          </w:rPr>
          <w:fldChar w:fldCharType="begin"/>
        </w:r>
        <w:r w:rsidR="009020E6">
          <w:rPr>
            <w:noProof/>
            <w:webHidden/>
          </w:rPr>
          <w:instrText xml:space="preserve"> PAGEREF _Toc40687961 \h </w:instrText>
        </w:r>
        <w:r w:rsidR="009020E6">
          <w:rPr>
            <w:noProof/>
            <w:webHidden/>
          </w:rPr>
        </w:r>
        <w:r w:rsidR="009020E6">
          <w:rPr>
            <w:noProof/>
            <w:webHidden/>
          </w:rPr>
          <w:fldChar w:fldCharType="separate"/>
        </w:r>
        <w:r w:rsidR="009020E6">
          <w:rPr>
            <w:noProof/>
            <w:webHidden/>
          </w:rPr>
          <w:t>4</w:t>
        </w:r>
        <w:r w:rsidR="009020E6">
          <w:rPr>
            <w:noProof/>
            <w:webHidden/>
          </w:rPr>
          <w:fldChar w:fldCharType="end"/>
        </w:r>
      </w:hyperlink>
    </w:p>
    <w:p w:rsidR="009020E6" w:rsidRPr="00382895" w:rsidRDefault="009020E6" w:rsidP="009020E6">
      <w:pPr>
        <w:pStyle w:val="1bodycopy10pt"/>
        <w:rPr>
          <w:rFonts w:ascii="Calibri" w:hAnsi="Calibri" w:cs="Calibri"/>
          <w:noProof/>
        </w:rPr>
      </w:pPr>
      <w:r w:rsidRPr="00382895">
        <w:rPr>
          <w:rFonts w:ascii="Calibri" w:hAnsi="Calibri" w:cs="Calibri"/>
          <w:bCs/>
          <w:noProof/>
          <w:szCs w:val="20"/>
        </w:rPr>
        <w:fldChar w:fldCharType="end"/>
      </w:r>
    </w:p>
    <w:p w:rsidR="009020E6" w:rsidRPr="00382895" w:rsidRDefault="009020E6" w:rsidP="009020E6">
      <w:pPr>
        <w:pStyle w:val="1bodycopy10pt"/>
        <w:rPr>
          <w:rFonts w:ascii="Calibri" w:hAnsi="Calibri" w:cs="Calibri"/>
          <w:noProof/>
          <w:szCs w:val="20"/>
        </w:rPr>
      </w:pPr>
      <w:r w:rsidRPr="00382895">
        <w:rPr>
          <w:rFonts w:ascii="Calibri" w:hAnsi="Calibri" w:cs="Calibri"/>
          <w:noProof/>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wp:posOffset>
                </wp:positionV>
                <wp:extent cx="3202305" cy="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230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91D688" id="Straight Connector 5"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25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3P2gEAAJsDAAAOAAAAZHJzL2Uyb0RvYy54bWysU01v2zAMvQ/YfxB0X+w4aFcYcXpIkF2K&#10;LUC23hlZsoXpC5QWJ/9+lJKm7XYb5oMgidQj3+Pz8vFkDTtKjNq7js9nNWfSCd9rN3T8x/ftpwfO&#10;YgLXg/FOdvwsI39cffywnEIrGz9600tkBOJiO4WOjymFtqqiGKWFOPNBOgoqjxYSHXGoeoSJ0K2p&#10;mrq+ryaPfUAvZIx0u7kE+argKyVF+qZUlImZjlNvqaxY1kNeq9US2gEhjFpc24B/6MKCdlT0BrWB&#10;BOwX6r+grBboo1dpJrytvFJayMKB2MzrP9jsRwiycCFxYrjJFP8frPh63CHTfcfvOHNgaUT7hKCH&#10;MbG1d44E9Mjusk5TiC2lr90OM1Nxcvvw5MXPSLHqXTAfYriknRRapowOz2SPIhGRZqcygfNtAvKU&#10;mKDLRVM3i5paES+xCtoMkSsGjOmL9JblTceNdlkcaOH4FFNu4jUlXzu/1caUARvHJirffK7JAwLI&#10;Z8pAoq0NxDy6gTMwAxlYJCyQ0Rvd5+cZKOJwWBtkRyATzZvmfrHNelC5d2m5qw3E8ZJXQhd7WZ3I&#10;40bbjj/U+bu+Ni6jy+LSK4NX5fLu4PvzDl/kJQeUole3Zou9PdP+7T+1+g0AAP//AwBQSwMEFAAG&#10;AAgAAAAhAJ/1u9LZAAAAAgEAAA8AAABkcnMvZG93bnJldi54bWxMj0FLAzEQhe+C/yGM4M1mXWuR&#10;dbNFBEG0CG3Vc5qM2dVksmzS7frvnXrRy4PHG977pl5OwYsRh9RFUnA5K0AgmWg7cgpetw8XNyBS&#10;1mS1j4QKvjHBsjk9qXVl44HWOG6yE1xCqdIK2pz7SspkWgw6zWKPxNlHHILObAcn7aAPXB68LIti&#10;IYPuiBda3eN9i+Zrsw8KjFt59zL/fN4+mRHHx7dyVS7elTo/m+5uQWSc8t8xHPEZHRpm2sU92SS8&#10;An4k/ypn18X8CsTuaGVTy//ozQ8AAAD//wMAUEsBAi0AFAAGAAgAAAAhALaDOJL+AAAA4QEAABMA&#10;AAAAAAAAAAAAAAAAAAAAAFtDb250ZW50X1R5cGVzXS54bWxQSwECLQAUAAYACAAAACEAOP0h/9YA&#10;AACUAQAACwAAAAAAAAAAAAAAAAAvAQAAX3JlbHMvLnJlbHNQSwECLQAUAAYACAAAACEAaOzNz9oB&#10;AACbAwAADgAAAAAAAAAAAAAAAAAuAgAAZHJzL2Uyb0RvYy54bWxQSwECLQAUAAYACAAAACEAn/W7&#10;0tkAAAACAQAADwAAAAAAAAAAAAAAAAA0BAAAZHJzL2Rvd25yZXYueG1sUEsFBgAAAAAEAAQA8wAA&#10;ADoFAAAAAA==&#10;" strokecolor="#12263f" strokeweight="1pt">
                <v:stroke joinstyle="miter"/>
                <o:lock v:ext="edit" shapetype="f"/>
              </v:line>
            </w:pict>
          </mc:Fallback>
        </mc:AlternateContent>
      </w:r>
    </w:p>
    <w:p w:rsidR="009020E6" w:rsidRPr="00382895" w:rsidRDefault="009020E6" w:rsidP="009020E6">
      <w:pPr>
        <w:pStyle w:val="Heading1"/>
        <w:rPr>
          <w:rFonts w:cs="Calibri"/>
        </w:rPr>
      </w:pPr>
      <w:bookmarkStart w:id="2" w:name="_Toc37080820"/>
      <w:bookmarkStart w:id="3" w:name="_Toc40687951"/>
      <w:r w:rsidRPr="00382895">
        <w:rPr>
          <w:rFonts w:cs="Calibri"/>
        </w:rPr>
        <w:t>Important contacts</w:t>
      </w:r>
      <w:bookmarkEnd w:id="2"/>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03"/>
        <w:gridCol w:w="3293"/>
        <w:gridCol w:w="3652"/>
      </w:tblGrid>
      <w:tr w:rsidR="009020E6" w:rsidRPr="00382895" w:rsidTr="00213C0B">
        <w:trPr>
          <w:cantSplit/>
          <w:tblHeader/>
        </w:trPr>
        <w:tc>
          <w:tcPr>
            <w:tcW w:w="310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9020E6" w:rsidRPr="00452FD3" w:rsidRDefault="009020E6" w:rsidP="00213C0B">
            <w:pPr>
              <w:pStyle w:val="1bodycopy10pt"/>
              <w:spacing w:after="0"/>
              <w:rPr>
                <w:rFonts w:ascii="Calibri" w:hAnsi="Calibri" w:cs="Calibri"/>
                <w:b/>
                <w:caps/>
              </w:rPr>
            </w:pPr>
            <w:r w:rsidRPr="00452FD3">
              <w:rPr>
                <w:rFonts w:ascii="Calibri" w:hAnsi="Calibri" w:cs="Calibri"/>
                <w:b/>
                <w:caps/>
              </w:rPr>
              <w:t>Role</w:t>
            </w:r>
          </w:p>
        </w:tc>
        <w:tc>
          <w:tcPr>
            <w:tcW w:w="32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9020E6" w:rsidRPr="00452FD3" w:rsidRDefault="009020E6" w:rsidP="00213C0B">
            <w:pPr>
              <w:pStyle w:val="1bodycopy10pt"/>
              <w:spacing w:after="0"/>
              <w:rPr>
                <w:rFonts w:ascii="Calibri" w:hAnsi="Calibri" w:cs="Calibri"/>
                <w:b/>
                <w:caps/>
              </w:rPr>
            </w:pPr>
            <w:r w:rsidRPr="00452FD3">
              <w:rPr>
                <w:rFonts w:ascii="Calibri" w:hAnsi="Calibri" w:cs="Calibri"/>
                <w:b/>
                <w:caps/>
              </w:rPr>
              <w:t>Name</w:t>
            </w:r>
          </w:p>
        </w:tc>
        <w:tc>
          <w:tcPr>
            <w:tcW w:w="345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9020E6" w:rsidRPr="00452FD3" w:rsidRDefault="009020E6" w:rsidP="00213C0B">
            <w:pPr>
              <w:pStyle w:val="1bodycopy10pt"/>
              <w:spacing w:after="0"/>
              <w:rPr>
                <w:rFonts w:ascii="Calibri" w:hAnsi="Calibri" w:cs="Calibri"/>
                <w:b/>
                <w:caps/>
              </w:rPr>
            </w:pPr>
            <w:r w:rsidRPr="00452FD3">
              <w:rPr>
                <w:rFonts w:ascii="Calibri" w:hAnsi="Calibri" w:cs="Calibri"/>
                <w:b/>
                <w:caps/>
              </w:rPr>
              <w:t>Contact details</w:t>
            </w:r>
          </w:p>
        </w:tc>
      </w:tr>
      <w:tr w:rsidR="009020E6" w:rsidRPr="00382895" w:rsidTr="00213C0B">
        <w:trPr>
          <w:cantSplit/>
        </w:trPr>
        <w:tc>
          <w:tcPr>
            <w:tcW w:w="3103" w:type="dxa"/>
            <w:shd w:val="clear" w:color="auto" w:fill="auto"/>
            <w:vAlign w:val="center"/>
          </w:tcPr>
          <w:p w:rsidR="009020E6" w:rsidRPr="00382895" w:rsidRDefault="009020E6" w:rsidP="00213C0B">
            <w:pPr>
              <w:pStyle w:val="Tablecopybulleted"/>
              <w:numPr>
                <w:ilvl w:val="0"/>
                <w:numId w:val="0"/>
              </w:numPr>
              <w:rPr>
                <w:rFonts w:ascii="Calibri" w:hAnsi="Calibri" w:cs="Calibri"/>
              </w:rPr>
            </w:pPr>
            <w:r>
              <w:rPr>
                <w:rFonts w:ascii="Calibri" w:hAnsi="Calibri" w:cs="Calibri"/>
              </w:rPr>
              <w:t xml:space="preserve">SENCO </w:t>
            </w:r>
          </w:p>
        </w:tc>
        <w:tc>
          <w:tcPr>
            <w:tcW w:w="3293" w:type="dxa"/>
            <w:shd w:val="clear" w:color="auto" w:fill="auto"/>
            <w:vAlign w:val="center"/>
          </w:tcPr>
          <w:p w:rsidR="009020E6" w:rsidRPr="00382895" w:rsidRDefault="009020E6" w:rsidP="00213C0B">
            <w:pPr>
              <w:pStyle w:val="Tablebodycopy"/>
              <w:rPr>
                <w:rFonts w:ascii="Calibri" w:hAnsi="Calibri" w:cs="Calibri"/>
              </w:rPr>
            </w:pPr>
            <w:r>
              <w:rPr>
                <w:rFonts w:ascii="Calibri" w:hAnsi="Calibri" w:cs="Calibri"/>
              </w:rPr>
              <w:t xml:space="preserve">Sarah </w:t>
            </w:r>
            <w:proofErr w:type="spellStart"/>
            <w:r>
              <w:rPr>
                <w:rFonts w:ascii="Calibri" w:hAnsi="Calibri" w:cs="Calibri"/>
              </w:rPr>
              <w:t>Jupe</w:t>
            </w:r>
            <w:proofErr w:type="spellEnd"/>
          </w:p>
        </w:tc>
        <w:tc>
          <w:tcPr>
            <w:tcW w:w="3458" w:type="dxa"/>
            <w:shd w:val="clear" w:color="auto" w:fill="auto"/>
          </w:tcPr>
          <w:p w:rsidR="009020E6" w:rsidRPr="00382895" w:rsidRDefault="009020E6" w:rsidP="00213C0B">
            <w:pPr>
              <w:pStyle w:val="1bodycopy10pt"/>
              <w:rPr>
                <w:rFonts w:ascii="Calibri" w:hAnsi="Calibri" w:cs="Calibri"/>
              </w:rPr>
            </w:pPr>
            <w:r>
              <w:rPr>
                <w:rFonts w:ascii="Calibri" w:hAnsi="Calibri" w:cs="Calibri"/>
              </w:rPr>
              <w:t>sjupe@marypatersonnurseyschool.co.uk</w:t>
            </w:r>
            <w:r w:rsidRPr="00382895">
              <w:rPr>
                <w:rFonts w:ascii="Calibri" w:hAnsi="Calibri" w:cs="Calibri"/>
              </w:rPr>
              <w:t xml:space="preserve"> </w:t>
            </w:r>
          </w:p>
        </w:tc>
      </w:tr>
      <w:tr w:rsidR="009020E6" w:rsidRPr="00382895" w:rsidTr="00213C0B">
        <w:trPr>
          <w:cantSplit/>
        </w:trPr>
        <w:tc>
          <w:tcPr>
            <w:tcW w:w="3103" w:type="dxa"/>
            <w:shd w:val="clear" w:color="auto" w:fill="auto"/>
            <w:vAlign w:val="center"/>
          </w:tcPr>
          <w:p w:rsidR="009020E6" w:rsidRPr="00382895" w:rsidRDefault="009020E6" w:rsidP="00213C0B">
            <w:pPr>
              <w:pStyle w:val="1bodycopy10pt"/>
              <w:rPr>
                <w:rFonts w:ascii="Calibri" w:hAnsi="Calibri" w:cs="Calibri"/>
              </w:rPr>
            </w:pPr>
            <w:r>
              <w:rPr>
                <w:rFonts w:ascii="Calibri" w:hAnsi="Calibri" w:cs="Calibri"/>
              </w:rPr>
              <w:t xml:space="preserve">Executive </w:t>
            </w:r>
            <w:proofErr w:type="spellStart"/>
            <w:r w:rsidRPr="00382895">
              <w:rPr>
                <w:rFonts w:ascii="Calibri" w:hAnsi="Calibri" w:cs="Calibri"/>
              </w:rPr>
              <w:t>Headteacher</w:t>
            </w:r>
            <w:proofErr w:type="spellEnd"/>
          </w:p>
        </w:tc>
        <w:tc>
          <w:tcPr>
            <w:tcW w:w="3293" w:type="dxa"/>
            <w:shd w:val="clear" w:color="auto" w:fill="auto"/>
            <w:vAlign w:val="center"/>
          </w:tcPr>
          <w:p w:rsidR="009020E6" w:rsidRPr="00382895" w:rsidRDefault="009020E6" w:rsidP="00213C0B">
            <w:pPr>
              <w:pStyle w:val="Tablebodycopy"/>
              <w:rPr>
                <w:rFonts w:ascii="Calibri" w:hAnsi="Calibri" w:cs="Calibri"/>
              </w:rPr>
            </w:pPr>
            <w:r>
              <w:rPr>
                <w:rFonts w:ascii="Calibri" w:hAnsi="Calibri" w:cs="Calibri"/>
              </w:rPr>
              <w:t>Ben Commins</w:t>
            </w:r>
          </w:p>
        </w:tc>
        <w:tc>
          <w:tcPr>
            <w:tcW w:w="3458" w:type="dxa"/>
            <w:shd w:val="clear" w:color="auto" w:fill="auto"/>
          </w:tcPr>
          <w:p w:rsidR="009020E6" w:rsidRPr="00382895" w:rsidRDefault="009020E6" w:rsidP="00213C0B">
            <w:pPr>
              <w:pStyle w:val="1bodycopy10pt"/>
              <w:rPr>
                <w:rFonts w:ascii="Calibri" w:hAnsi="Calibri" w:cs="Calibri"/>
              </w:rPr>
            </w:pPr>
            <w:r w:rsidRPr="00C43472">
              <w:rPr>
                <w:rFonts w:ascii="Calibri" w:hAnsi="Calibri" w:cs="Calibri"/>
              </w:rPr>
              <w:t>head@queensparkschool.co.uk</w:t>
            </w:r>
          </w:p>
        </w:tc>
      </w:tr>
      <w:tr w:rsidR="009020E6" w:rsidRPr="00382895" w:rsidTr="00213C0B">
        <w:trPr>
          <w:cantSplit/>
        </w:trPr>
        <w:tc>
          <w:tcPr>
            <w:tcW w:w="3103" w:type="dxa"/>
            <w:shd w:val="clear" w:color="auto" w:fill="auto"/>
            <w:vAlign w:val="center"/>
          </w:tcPr>
          <w:p w:rsidR="009020E6" w:rsidRDefault="009020E6" w:rsidP="00213C0B">
            <w:pPr>
              <w:pStyle w:val="1bodycopy10pt"/>
              <w:rPr>
                <w:rFonts w:ascii="Calibri" w:hAnsi="Calibri" w:cs="Calibri"/>
              </w:rPr>
            </w:pPr>
            <w:r>
              <w:rPr>
                <w:rFonts w:ascii="Calibri" w:hAnsi="Calibri" w:cs="Calibri"/>
              </w:rPr>
              <w:t xml:space="preserve">Deputy </w:t>
            </w:r>
            <w:proofErr w:type="spellStart"/>
            <w:r>
              <w:rPr>
                <w:rFonts w:ascii="Calibri" w:hAnsi="Calibri" w:cs="Calibri"/>
              </w:rPr>
              <w:t>Headteacher</w:t>
            </w:r>
            <w:proofErr w:type="spellEnd"/>
            <w:r>
              <w:rPr>
                <w:rFonts w:ascii="Calibri" w:hAnsi="Calibri" w:cs="Calibri"/>
              </w:rPr>
              <w:t xml:space="preserve"> at Mary Paterson</w:t>
            </w:r>
          </w:p>
        </w:tc>
        <w:tc>
          <w:tcPr>
            <w:tcW w:w="3293" w:type="dxa"/>
            <w:shd w:val="clear" w:color="auto" w:fill="auto"/>
            <w:vAlign w:val="center"/>
          </w:tcPr>
          <w:p w:rsidR="009020E6" w:rsidRDefault="009020E6" w:rsidP="00213C0B">
            <w:pPr>
              <w:pStyle w:val="Tablebodycopy"/>
              <w:rPr>
                <w:rFonts w:ascii="Calibri" w:hAnsi="Calibri" w:cs="Calibri"/>
              </w:rPr>
            </w:pPr>
            <w:r>
              <w:rPr>
                <w:rFonts w:ascii="Calibri" w:hAnsi="Calibri" w:cs="Calibri"/>
              </w:rPr>
              <w:t xml:space="preserve">Rosemarie Parle </w:t>
            </w:r>
          </w:p>
        </w:tc>
        <w:tc>
          <w:tcPr>
            <w:tcW w:w="3458" w:type="dxa"/>
            <w:shd w:val="clear" w:color="auto" w:fill="auto"/>
          </w:tcPr>
          <w:p w:rsidR="009020E6" w:rsidRDefault="009020E6" w:rsidP="00213C0B">
            <w:pPr>
              <w:pStyle w:val="1bodycopy10pt"/>
              <w:rPr>
                <w:rFonts w:ascii="Calibri" w:hAnsi="Calibri" w:cs="Calibri"/>
              </w:rPr>
            </w:pPr>
            <w:r>
              <w:rPr>
                <w:rFonts w:ascii="Calibri" w:hAnsi="Calibri" w:cs="Calibri"/>
              </w:rPr>
              <w:t>rparle@marypatersonnurseryschool.co.uk</w:t>
            </w:r>
          </w:p>
        </w:tc>
      </w:tr>
      <w:tr w:rsidR="009020E6" w:rsidRPr="00382895" w:rsidTr="00213C0B">
        <w:trPr>
          <w:cantSplit/>
        </w:trPr>
        <w:tc>
          <w:tcPr>
            <w:tcW w:w="3103" w:type="dxa"/>
            <w:shd w:val="clear" w:color="auto" w:fill="auto"/>
            <w:vAlign w:val="center"/>
          </w:tcPr>
          <w:p w:rsidR="009020E6" w:rsidRPr="00382895" w:rsidRDefault="009020E6" w:rsidP="00213C0B">
            <w:pPr>
              <w:pStyle w:val="1bodycopy10pt"/>
              <w:rPr>
                <w:rFonts w:ascii="Calibri" w:hAnsi="Calibri" w:cs="Calibri"/>
              </w:rPr>
            </w:pPr>
            <w:r>
              <w:rPr>
                <w:rFonts w:ascii="Calibri" w:hAnsi="Calibri" w:cs="Calibri"/>
              </w:rPr>
              <w:t xml:space="preserve">Deputy </w:t>
            </w:r>
            <w:proofErr w:type="spellStart"/>
            <w:r>
              <w:rPr>
                <w:rFonts w:ascii="Calibri" w:hAnsi="Calibri" w:cs="Calibri"/>
              </w:rPr>
              <w:t>Headteacher</w:t>
            </w:r>
            <w:proofErr w:type="spellEnd"/>
            <w:r>
              <w:rPr>
                <w:rFonts w:ascii="Calibri" w:hAnsi="Calibri" w:cs="Calibri"/>
              </w:rPr>
              <w:t xml:space="preserve"> at Dorothy Gardner</w:t>
            </w:r>
          </w:p>
        </w:tc>
        <w:tc>
          <w:tcPr>
            <w:tcW w:w="3293" w:type="dxa"/>
            <w:shd w:val="clear" w:color="auto" w:fill="auto"/>
            <w:vAlign w:val="center"/>
          </w:tcPr>
          <w:p w:rsidR="009020E6" w:rsidRPr="00382895" w:rsidRDefault="009020E6" w:rsidP="00213C0B">
            <w:pPr>
              <w:pStyle w:val="Tablebodycopy"/>
              <w:rPr>
                <w:rFonts w:ascii="Calibri" w:hAnsi="Calibri" w:cs="Calibri"/>
              </w:rPr>
            </w:pPr>
            <w:r>
              <w:rPr>
                <w:rFonts w:ascii="Calibri" w:hAnsi="Calibri" w:cs="Calibri"/>
              </w:rPr>
              <w:t>Wendy Jenkins</w:t>
            </w:r>
          </w:p>
        </w:tc>
        <w:tc>
          <w:tcPr>
            <w:tcW w:w="3458" w:type="dxa"/>
            <w:shd w:val="clear" w:color="auto" w:fill="auto"/>
          </w:tcPr>
          <w:p w:rsidR="009020E6" w:rsidRPr="00382895" w:rsidRDefault="009020E6" w:rsidP="00213C0B">
            <w:pPr>
              <w:pStyle w:val="1bodycopy10pt"/>
              <w:rPr>
                <w:rFonts w:ascii="Calibri" w:hAnsi="Calibri" w:cs="Calibri"/>
              </w:rPr>
            </w:pPr>
            <w:r>
              <w:rPr>
                <w:rFonts w:ascii="Calibri" w:hAnsi="Calibri" w:cs="Calibri"/>
              </w:rPr>
              <w:t>wjenkins@dorothygardner.co.uk</w:t>
            </w:r>
          </w:p>
        </w:tc>
      </w:tr>
      <w:tr w:rsidR="009020E6" w:rsidRPr="00382895" w:rsidTr="00213C0B">
        <w:trPr>
          <w:cantSplit/>
        </w:trPr>
        <w:tc>
          <w:tcPr>
            <w:tcW w:w="3103" w:type="dxa"/>
            <w:shd w:val="clear" w:color="auto" w:fill="auto"/>
            <w:vAlign w:val="center"/>
          </w:tcPr>
          <w:p w:rsidR="009020E6" w:rsidRDefault="009020E6" w:rsidP="00213C0B">
            <w:pPr>
              <w:pStyle w:val="1bodycopy10pt"/>
              <w:rPr>
                <w:rFonts w:ascii="Calibri" w:hAnsi="Calibri" w:cs="Calibri"/>
              </w:rPr>
            </w:pPr>
            <w:r>
              <w:rPr>
                <w:rFonts w:ascii="Calibri" w:hAnsi="Calibri" w:cs="Calibri"/>
              </w:rPr>
              <w:t xml:space="preserve">Deputy of </w:t>
            </w:r>
            <w:proofErr w:type="spellStart"/>
            <w:r>
              <w:rPr>
                <w:rFonts w:ascii="Calibri" w:hAnsi="Calibri" w:cs="Calibri"/>
              </w:rPr>
              <w:t>centre</w:t>
            </w:r>
            <w:proofErr w:type="spellEnd"/>
            <w:r>
              <w:rPr>
                <w:rFonts w:ascii="Calibri" w:hAnsi="Calibri" w:cs="Calibri"/>
              </w:rPr>
              <w:t xml:space="preserve"> at Dorothy Gardner </w:t>
            </w:r>
          </w:p>
        </w:tc>
        <w:tc>
          <w:tcPr>
            <w:tcW w:w="3293" w:type="dxa"/>
            <w:shd w:val="clear" w:color="auto" w:fill="auto"/>
            <w:vAlign w:val="center"/>
          </w:tcPr>
          <w:p w:rsidR="009020E6" w:rsidRDefault="009020E6" w:rsidP="00213C0B">
            <w:pPr>
              <w:pStyle w:val="Tablebodycopy"/>
              <w:rPr>
                <w:rFonts w:ascii="Calibri" w:hAnsi="Calibri" w:cs="Calibri"/>
              </w:rPr>
            </w:pPr>
            <w:r>
              <w:rPr>
                <w:rFonts w:ascii="Calibri" w:hAnsi="Calibri" w:cs="Calibri"/>
              </w:rPr>
              <w:t>Helen Chin-</w:t>
            </w:r>
            <w:proofErr w:type="spellStart"/>
            <w:r>
              <w:rPr>
                <w:rFonts w:ascii="Calibri" w:hAnsi="Calibri" w:cs="Calibri"/>
              </w:rPr>
              <w:t>Fatt</w:t>
            </w:r>
            <w:proofErr w:type="spellEnd"/>
          </w:p>
        </w:tc>
        <w:tc>
          <w:tcPr>
            <w:tcW w:w="3458" w:type="dxa"/>
            <w:shd w:val="clear" w:color="auto" w:fill="auto"/>
          </w:tcPr>
          <w:p w:rsidR="009020E6" w:rsidRDefault="009020E6" w:rsidP="00213C0B">
            <w:pPr>
              <w:pStyle w:val="1bodycopy10pt"/>
              <w:rPr>
                <w:rFonts w:ascii="Calibri" w:hAnsi="Calibri" w:cs="Calibri"/>
              </w:rPr>
            </w:pPr>
            <w:r>
              <w:rPr>
                <w:rFonts w:ascii="Calibri" w:hAnsi="Calibri" w:cs="Calibri"/>
              </w:rPr>
              <w:t>hchinfatt@dorothygardner.co.uk</w:t>
            </w:r>
          </w:p>
        </w:tc>
      </w:tr>
    </w:tbl>
    <w:p w:rsidR="009020E6" w:rsidRDefault="009020E6" w:rsidP="009020E6">
      <w:pPr>
        <w:pStyle w:val="1bodycopy10pt"/>
        <w:rPr>
          <w:rFonts w:ascii="Calibri" w:hAnsi="Calibri" w:cs="Calibri"/>
          <w:highlight w:val="yellow"/>
        </w:rPr>
      </w:pPr>
    </w:p>
    <w:p w:rsidR="009020E6" w:rsidRPr="00382895" w:rsidRDefault="009020E6" w:rsidP="009020E6">
      <w:pPr>
        <w:pStyle w:val="1bodycopy10pt"/>
        <w:rPr>
          <w:rFonts w:ascii="Calibri" w:hAnsi="Calibri" w:cs="Calibri"/>
          <w:highlight w:val="yellow"/>
        </w:rPr>
      </w:pPr>
    </w:p>
    <w:p w:rsidR="009020E6" w:rsidRPr="0099675A" w:rsidRDefault="009020E6" w:rsidP="009020E6">
      <w:pPr>
        <w:pStyle w:val="Heading1"/>
        <w:rPr>
          <w:rFonts w:cs="Calibri"/>
          <w:sz w:val="24"/>
          <w:szCs w:val="24"/>
        </w:rPr>
      </w:pPr>
      <w:bookmarkStart w:id="4" w:name="_Toc40687952"/>
      <w:bookmarkStart w:id="5" w:name="_Toc37080821"/>
      <w:r w:rsidRPr="0099675A">
        <w:rPr>
          <w:rFonts w:cs="Calibri"/>
          <w:sz w:val="24"/>
          <w:szCs w:val="24"/>
        </w:rPr>
        <w:t>1. Scope</w:t>
      </w:r>
      <w:bookmarkEnd w:id="4"/>
      <w:r w:rsidRPr="0099675A">
        <w:rPr>
          <w:rFonts w:cs="Calibri"/>
          <w:sz w:val="24"/>
          <w:szCs w:val="24"/>
        </w:rPr>
        <w:t xml:space="preserve"> </w:t>
      </w:r>
      <w:bookmarkEnd w:id="5"/>
    </w:p>
    <w:p w:rsidR="009020E6" w:rsidRPr="0099675A" w:rsidRDefault="009020E6" w:rsidP="009020E6">
      <w:pPr>
        <w:pStyle w:val="4Bulletedcopyblue"/>
        <w:numPr>
          <w:ilvl w:val="0"/>
          <w:numId w:val="0"/>
        </w:numPr>
        <w:rPr>
          <w:rFonts w:ascii="Calibri" w:hAnsi="Calibri" w:cs="Calibri"/>
          <w:sz w:val="24"/>
          <w:szCs w:val="24"/>
        </w:rPr>
      </w:pPr>
      <w:r w:rsidRPr="0099675A">
        <w:rPr>
          <w:rFonts w:ascii="Calibri" w:hAnsi="Calibri" w:cs="Calibri"/>
          <w:sz w:val="24"/>
          <w:szCs w:val="24"/>
        </w:rPr>
        <w:t xml:space="preserve">This addendum applies during the period in which schools have had to make considerable adjustments to how they operate due to the COVID-19 pandemic, and reflects updated advice from the Department of Education. </w:t>
      </w:r>
    </w:p>
    <w:p w:rsidR="009020E6" w:rsidRPr="0099675A" w:rsidRDefault="009020E6" w:rsidP="009020E6">
      <w:pPr>
        <w:pStyle w:val="4Bulletedcopyblue"/>
        <w:numPr>
          <w:ilvl w:val="0"/>
          <w:numId w:val="0"/>
        </w:numPr>
        <w:rPr>
          <w:rFonts w:ascii="Calibri" w:hAnsi="Calibri" w:cs="Calibri"/>
          <w:sz w:val="24"/>
          <w:szCs w:val="24"/>
        </w:rPr>
      </w:pPr>
      <w:r w:rsidRPr="0099675A">
        <w:rPr>
          <w:rFonts w:ascii="Calibri" w:hAnsi="Calibri" w:cs="Calibri"/>
          <w:sz w:val="24"/>
          <w:szCs w:val="24"/>
        </w:rPr>
        <w:t xml:space="preserve">It sets out changes to our normal </w:t>
      </w:r>
      <w:proofErr w:type="spellStart"/>
      <w:r w:rsidRPr="0099675A">
        <w:rPr>
          <w:rFonts w:ascii="Calibri" w:hAnsi="Calibri" w:cs="Calibri"/>
          <w:sz w:val="24"/>
          <w:szCs w:val="24"/>
        </w:rPr>
        <w:t>behaviour</w:t>
      </w:r>
      <w:proofErr w:type="spellEnd"/>
      <w:r w:rsidRPr="0099675A">
        <w:rPr>
          <w:rFonts w:ascii="Calibri" w:hAnsi="Calibri" w:cs="Calibri"/>
          <w:sz w:val="24"/>
          <w:szCs w:val="24"/>
        </w:rPr>
        <w:t xml:space="preserve"> policy in light of the Department for Education’s guidance, Planning Guidance for Primary Schools (14.05.2020) and should be read in conjunction with that policy.</w:t>
      </w:r>
    </w:p>
    <w:p w:rsidR="009020E6" w:rsidRPr="0099675A" w:rsidRDefault="009020E6" w:rsidP="009020E6">
      <w:pPr>
        <w:pStyle w:val="4Bulletedcopyblue"/>
        <w:numPr>
          <w:ilvl w:val="0"/>
          <w:numId w:val="0"/>
        </w:numPr>
        <w:rPr>
          <w:rFonts w:ascii="Calibri" w:hAnsi="Calibri" w:cs="Calibri"/>
          <w:sz w:val="24"/>
          <w:szCs w:val="24"/>
        </w:rPr>
      </w:pPr>
      <w:r w:rsidRPr="0099675A">
        <w:rPr>
          <w:rFonts w:ascii="Calibri" w:hAnsi="Calibri" w:cs="Calibri"/>
          <w:sz w:val="24"/>
          <w:szCs w:val="24"/>
        </w:rPr>
        <w:t xml:space="preserve">Unless covered here, our normal </w:t>
      </w:r>
      <w:proofErr w:type="spellStart"/>
      <w:r w:rsidRPr="0099675A">
        <w:rPr>
          <w:rFonts w:ascii="Calibri" w:hAnsi="Calibri" w:cs="Calibri"/>
          <w:sz w:val="24"/>
          <w:szCs w:val="24"/>
        </w:rPr>
        <w:t>behaviour</w:t>
      </w:r>
      <w:proofErr w:type="spellEnd"/>
      <w:r w:rsidRPr="0099675A">
        <w:rPr>
          <w:rFonts w:ascii="Calibri" w:hAnsi="Calibri" w:cs="Calibri"/>
          <w:sz w:val="24"/>
          <w:szCs w:val="24"/>
        </w:rPr>
        <w:t xml:space="preserve"> policy continues to apply.</w:t>
      </w:r>
    </w:p>
    <w:p w:rsidR="009020E6" w:rsidRPr="0099675A" w:rsidRDefault="009020E6" w:rsidP="009020E6">
      <w:pPr>
        <w:pStyle w:val="Heading1"/>
        <w:rPr>
          <w:sz w:val="24"/>
          <w:szCs w:val="24"/>
        </w:rPr>
      </w:pPr>
      <w:bookmarkStart w:id="6" w:name="_Toc37080822"/>
      <w:bookmarkStart w:id="7" w:name="_Toc40687953"/>
      <w:r w:rsidRPr="0099675A">
        <w:rPr>
          <w:sz w:val="24"/>
          <w:szCs w:val="24"/>
        </w:rPr>
        <w:t xml:space="preserve">2. </w:t>
      </w:r>
      <w:bookmarkEnd w:id="6"/>
      <w:r w:rsidRPr="0099675A">
        <w:rPr>
          <w:sz w:val="24"/>
          <w:szCs w:val="24"/>
        </w:rPr>
        <w:t>Arrivals and Departures</w:t>
      </w:r>
      <w:bookmarkEnd w:id="7"/>
      <w:r w:rsidRPr="0099675A">
        <w:rPr>
          <w:sz w:val="24"/>
          <w:szCs w:val="24"/>
        </w:rPr>
        <w:t xml:space="preserve"> </w:t>
      </w:r>
    </w:p>
    <w:p w:rsidR="009020E6" w:rsidRPr="0099675A" w:rsidRDefault="009020E6" w:rsidP="009020E6">
      <w:pPr>
        <w:shd w:val="clear" w:color="auto" w:fill="FFFFFF"/>
        <w:outlineLvl w:val="1"/>
        <w:rPr>
          <w:rFonts w:cs="Calibri"/>
          <w:b/>
          <w:color w:val="212529"/>
        </w:rPr>
      </w:pPr>
      <w:bookmarkStart w:id="8" w:name="_Toc37080823"/>
      <w:bookmarkStart w:id="9" w:name="_Toc40687954"/>
      <w:r w:rsidRPr="0099675A">
        <w:rPr>
          <w:rFonts w:cs="Calibri"/>
          <w:b/>
          <w:color w:val="212529"/>
        </w:rPr>
        <w:t>2.1 Drop off</w:t>
      </w:r>
    </w:p>
    <w:p w:rsidR="009020E6" w:rsidRPr="0099675A" w:rsidRDefault="009020E6" w:rsidP="009020E6">
      <w:pPr>
        <w:pStyle w:val="ListParagraph"/>
        <w:numPr>
          <w:ilvl w:val="0"/>
          <w:numId w:val="25"/>
        </w:numPr>
        <w:rPr>
          <w:rFonts w:cs="Calibri"/>
          <w:color w:val="000000"/>
        </w:rPr>
      </w:pPr>
      <w:r w:rsidRPr="0099675A">
        <w:rPr>
          <w:rFonts w:cs="Calibri"/>
          <w:color w:val="000000"/>
        </w:rPr>
        <w:t xml:space="preserve">Drop off </w:t>
      </w:r>
      <w:r>
        <w:rPr>
          <w:rFonts w:cs="Calibri"/>
          <w:color w:val="000000"/>
        </w:rPr>
        <w:t>will be at different entrances at staggered times during the school day.</w:t>
      </w:r>
    </w:p>
    <w:p w:rsidR="009020E6" w:rsidRPr="0099675A" w:rsidRDefault="009020E6" w:rsidP="009020E6">
      <w:pPr>
        <w:pStyle w:val="ListParagraph"/>
        <w:numPr>
          <w:ilvl w:val="0"/>
          <w:numId w:val="25"/>
        </w:numPr>
        <w:rPr>
          <w:rFonts w:cs="Calibri"/>
          <w:color w:val="000000"/>
        </w:rPr>
      </w:pPr>
      <w:r>
        <w:rPr>
          <w:rFonts w:cs="Calibri"/>
          <w:color w:val="000000"/>
        </w:rPr>
        <w:lastRenderedPageBreak/>
        <w:t>Parents will not be allowed on the school site and will be met by an adult on the school gate.</w:t>
      </w:r>
      <w:r w:rsidRPr="0099675A">
        <w:rPr>
          <w:rFonts w:cs="Calibri"/>
          <w:color w:val="000000"/>
        </w:rPr>
        <w:t xml:space="preserve"> One parent per child. You will be told to line up 2 metres apart from </w:t>
      </w:r>
      <w:r>
        <w:rPr>
          <w:rFonts w:cs="Calibri"/>
          <w:color w:val="000000"/>
        </w:rPr>
        <w:t>the gate</w:t>
      </w:r>
      <w:r w:rsidRPr="0099675A">
        <w:rPr>
          <w:rFonts w:cs="Calibri"/>
          <w:color w:val="000000"/>
        </w:rPr>
        <w:t>.  You must leave quickly to allow the n</w:t>
      </w:r>
      <w:r>
        <w:rPr>
          <w:rFonts w:cs="Calibri"/>
          <w:color w:val="000000"/>
        </w:rPr>
        <w:t>ext adult to drop their child off.</w:t>
      </w:r>
    </w:p>
    <w:p w:rsidR="009020E6" w:rsidRPr="0099675A" w:rsidRDefault="009020E6" w:rsidP="009020E6">
      <w:pPr>
        <w:rPr>
          <w:rFonts w:ascii="Calibri" w:hAnsi="Calibri" w:cs="Calibri"/>
          <w:b/>
          <w:color w:val="000000"/>
        </w:rPr>
      </w:pPr>
    </w:p>
    <w:p w:rsidR="009020E6" w:rsidRPr="0099675A" w:rsidRDefault="009020E6" w:rsidP="009020E6">
      <w:pPr>
        <w:rPr>
          <w:rFonts w:ascii="Calibri" w:hAnsi="Calibri" w:cs="Calibri"/>
          <w:b/>
          <w:color w:val="000000"/>
        </w:rPr>
      </w:pPr>
      <w:r w:rsidRPr="0099675A">
        <w:rPr>
          <w:rFonts w:ascii="Calibri" w:hAnsi="Calibri" w:cs="Calibri"/>
          <w:b/>
          <w:color w:val="000000"/>
        </w:rPr>
        <w:t>2.2 Pick Up</w:t>
      </w:r>
    </w:p>
    <w:p w:rsidR="009020E6" w:rsidRPr="0099675A" w:rsidRDefault="009020E6" w:rsidP="009020E6">
      <w:pPr>
        <w:pStyle w:val="ListParagraph"/>
        <w:numPr>
          <w:ilvl w:val="0"/>
          <w:numId w:val="25"/>
        </w:numPr>
        <w:rPr>
          <w:rFonts w:cs="Calibri"/>
          <w:color w:val="000000"/>
        </w:rPr>
      </w:pPr>
      <w:r w:rsidRPr="0099675A">
        <w:rPr>
          <w:rFonts w:cs="Calibri"/>
          <w:color w:val="000000"/>
        </w:rPr>
        <w:t>Children will be picked up from the same entrance they were dropped off at.</w:t>
      </w:r>
    </w:p>
    <w:p w:rsidR="009020E6" w:rsidRPr="0099675A" w:rsidRDefault="009020E6" w:rsidP="009020E6">
      <w:pPr>
        <w:pStyle w:val="ListParagraph"/>
        <w:numPr>
          <w:ilvl w:val="0"/>
          <w:numId w:val="25"/>
        </w:numPr>
        <w:shd w:val="clear" w:color="auto" w:fill="FFFFFF"/>
        <w:outlineLvl w:val="1"/>
        <w:rPr>
          <w:rFonts w:cs="Calibri"/>
          <w:color w:val="212529"/>
        </w:rPr>
      </w:pPr>
      <w:r w:rsidRPr="0099675A">
        <w:rPr>
          <w:rFonts w:cs="Calibri"/>
          <w:color w:val="212529"/>
        </w:rPr>
        <w:t>One parent per child</w:t>
      </w:r>
      <w:r>
        <w:rPr>
          <w:rFonts w:cs="Calibri"/>
          <w:color w:val="212529"/>
        </w:rPr>
        <w:t xml:space="preserve"> will be permitted to pick their child up</w:t>
      </w:r>
      <w:r w:rsidRPr="0099675A">
        <w:rPr>
          <w:rFonts w:cs="Calibri"/>
          <w:color w:val="212529"/>
        </w:rPr>
        <w:t>. You will be told to line up 2 metres apart from the classroom doors</w:t>
      </w:r>
      <w:r>
        <w:rPr>
          <w:rFonts w:cs="Calibri"/>
          <w:color w:val="212529"/>
        </w:rPr>
        <w:t>/ in the playground</w:t>
      </w:r>
      <w:r w:rsidRPr="0099675A">
        <w:rPr>
          <w:rFonts w:cs="Calibri"/>
          <w:color w:val="212529"/>
        </w:rPr>
        <w:t xml:space="preserve"> and will not enter the </w:t>
      </w:r>
      <w:r>
        <w:rPr>
          <w:rFonts w:cs="Calibri"/>
          <w:color w:val="212529"/>
        </w:rPr>
        <w:t>school building</w:t>
      </w:r>
      <w:r w:rsidRPr="0099675A">
        <w:rPr>
          <w:rFonts w:cs="Calibri"/>
          <w:color w:val="212529"/>
        </w:rPr>
        <w:t xml:space="preserve">.  Your child will be brought to you.  You must leave quickly to allow the next adult to enter the school.  </w:t>
      </w:r>
    </w:p>
    <w:p w:rsidR="009020E6" w:rsidRPr="0099675A" w:rsidRDefault="009020E6" w:rsidP="009020E6">
      <w:pPr>
        <w:pStyle w:val="ListParagraph"/>
        <w:numPr>
          <w:ilvl w:val="0"/>
          <w:numId w:val="25"/>
        </w:numPr>
        <w:shd w:val="clear" w:color="auto" w:fill="FFFFFF"/>
        <w:outlineLvl w:val="1"/>
        <w:rPr>
          <w:rFonts w:cs="Calibri"/>
          <w:color w:val="212529"/>
        </w:rPr>
      </w:pPr>
      <w:r w:rsidRPr="0099675A">
        <w:rPr>
          <w:rFonts w:cs="Calibri"/>
          <w:color w:val="212529"/>
        </w:rPr>
        <w:t xml:space="preserve">In the case of Year 6 and with parental consent, children can walk to and from school themselves to avoid more parents entering the school.  </w:t>
      </w:r>
    </w:p>
    <w:p w:rsidR="009020E6" w:rsidRPr="0099675A" w:rsidRDefault="009020E6" w:rsidP="009020E6">
      <w:pPr>
        <w:shd w:val="clear" w:color="auto" w:fill="FFFFFF"/>
        <w:outlineLvl w:val="1"/>
        <w:rPr>
          <w:rFonts w:cs="Calibri"/>
          <w:b/>
          <w:color w:val="212529"/>
        </w:rPr>
      </w:pPr>
    </w:p>
    <w:p w:rsidR="009020E6" w:rsidRPr="0099675A" w:rsidRDefault="009020E6" w:rsidP="009020E6">
      <w:pPr>
        <w:shd w:val="clear" w:color="auto" w:fill="FFFFFF"/>
        <w:outlineLvl w:val="1"/>
        <w:rPr>
          <w:rFonts w:cs="Calibri"/>
          <w:b/>
          <w:color w:val="212529"/>
        </w:rPr>
      </w:pPr>
      <w:r w:rsidRPr="0099675A">
        <w:rPr>
          <w:rFonts w:cs="Calibri"/>
          <w:b/>
          <w:color w:val="212529"/>
        </w:rPr>
        <w:t>2.3 Parents Coming into School</w:t>
      </w:r>
    </w:p>
    <w:p w:rsidR="009020E6" w:rsidRPr="0099675A" w:rsidRDefault="009020E6" w:rsidP="009020E6">
      <w:pPr>
        <w:pStyle w:val="ListParagraph"/>
        <w:numPr>
          <w:ilvl w:val="0"/>
          <w:numId w:val="26"/>
        </w:numPr>
        <w:shd w:val="clear" w:color="auto" w:fill="FFFFFF"/>
        <w:outlineLvl w:val="1"/>
        <w:rPr>
          <w:rFonts w:cs="Calibri"/>
          <w:color w:val="212529"/>
        </w:rPr>
      </w:pPr>
      <w:r w:rsidRPr="0099675A">
        <w:rPr>
          <w:rFonts w:cs="Calibri"/>
          <w:color w:val="212529"/>
        </w:rPr>
        <w:t>Parents will not be allowed in school other than to drop off their child or pick them up.</w:t>
      </w:r>
    </w:p>
    <w:p w:rsidR="001B796C" w:rsidRDefault="009020E6" w:rsidP="00F94330">
      <w:pPr>
        <w:pStyle w:val="ListParagraph"/>
        <w:numPr>
          <w:ilvl w:val="0"/>
          <w:numId w:val="26"/>
        </w:numPr>
        <w:shd w:val="clear" w:color="auto" w:fill="FFFFFF"/>
        <w:outlineLvl w:val="1"/>
        <w:rPr>
          <w:rFonts w:cs="Calibri"/>
          <w:color w:val="212529"/>
        </w:rPr>
      </w:pPr>
      <w:r w:rsidRPr="001B796C">
        <w:rPr>
          <w:rFonts w:cs="Calibri"/>
          <w:color w:val="212529"/>
        </w:rPr>
        <w:t>All contact from parents, must be made by call</w:t>
      </w:r>
      <w:r w:rsidR="001B796C" w:rsidRPr="001B796C">
        <w:rPr>
          <w:rFonts w:cs="Calibri"/>
          <w:color w:val="212529"/>
        </w:rPr>
        <w:t>ing the school</w:t>
      </w:r>
      <w:r w:rsidRPr="001B796C">
        <w:rPr>
          <w:rFonts w:cs="Calibri"/>
          <w:color w:val="212529"/>
        </w:rPr>
        <w:t xml:space="preserve"> or via email </w:t>
      </w:r>
      <w:r w:rsidR="001B796C">
        <w:rPr>
          <w:rFonts w:cs="Calibri"/>
          <w:color w:val="212529"/>
        </w:rPr>
        <w:t>(contact details on website)</w:t>
      </w:r>
    </w:p>
    <w:p w:rsidR="009020E6" w:rsidRPr="001B796C" w:rsidRDefault="009020E6" w:rsidP="00F94330">
      <w:pPr>
        <w:pStyle w:val="ListParagraph"/>
        <w:numPr>
          <w:ilvl w:val="0"/>
          <w:numId w:val="26"/>
        </w:numPr>
        <w:shd w:val="clear" w:color="auto" w:fill="FFFFFF"/>
        <w:outlineLvl w:val="1"/>
        <w:rPr>
          <w:rFonts w:cs="Calibri"/>
          <w:color w:val="212529"/>
        </w:rPr>
      </w:pPr>
      <w:r w:rsidRPr="001B796C">
        <w:rPr>
          <w:rFonts w:cs="Calibri"/>
          <w:color w:val="212529"/>
        </w:rPr>
        <w:t xml:space="preserve">If a teacher needs to talk to a parent, please make a phone call to the parent. </w:t>
      </w:r>
    </w:p>
    <w:p w:rsidR="009020E6" w:rsidRPr="0099675A" w:rsidRDefault="009020E6" w:rsidP="009020E6">
      <w:pPr>
        <w:pStyle w:val="ListParagraph"/>
        <w:numPr>
          <w:ilvl w:val="0"/>
          <w:numId w:val="26"/>
        </w:numPr>
        <w:shd w:val="clear" w:color="auto" w:fill="FFFFFF"/>
        <w:outlineLvl w:val="1"/>
        <w:rPr>
          <w:rFonts w:cs="Calibri"/>
          <w:color w:val="212529"/>
        </w:rPr>
      </w:pPr>
      <w:r w:rsidRPr="0099675A">
        <w:rPr>
          <w:rFonts w:cs="Calibri"/>
          <w:color w:val="212529"/>
        </w:rPr>
        <w:t>In the event of an emergency, parents can enter the school via the front gate. Parent as will be asked to wait until a member of staff invites them in. Parents must stand 2 meter away from the desk in the designated space behind the protective screen.</w:t>
      </w:r>
    </w:p>
    <w:p w:rsidR="009020E6" w:rsidRPr="0099675A" w:rsidRDefault="009020E6" w:rsidP="009020E6">
      <w:pPr>
        <w:pStyle w:val="ListParagraph"/>
        <w:shd w:val="clear" w:color="auto" w:fill="FFFFFF"/>
        <w:outlineLvl w:val="1"/>
        <w:rPr>
          <w:rFonts w:cs="Calibri"/>
          <w:color w:val="212529"/>
        </w:rPr>
      </w:pPr>
    </w:p>
    <w:p w:rsidR="009020E6" w:rsidRPr="0099675A" w:rsidRDefault="009020E6" w:rsidP="009020E6">
      <w:pPr>
        <w:pStyle w:val="Heading1"/>
        <w:rPr>
          <w:rFonts w:cs="Calibri"/>
          <w:sz w:val="24"/>
          <w:szCs w:val="24"/>
        </w:rPr>
      </w:pPr>
      <w:r w:rsidRPr="0099675A">
        <w:rPr>
          <w:rFonts w:cs="Calibri"/>
          <w:sz w:val="24"/>
          <w:szCs w:val="24"/>
        </w:rPr>
        <w:t xml:space="preserve">3. </w:t>
      </w:r>
      <w:bookmarkEnd w:id="8"/>
      <w:r w:rsidRPr="0099675A">
        <w:rPr>
          <w:rFonts w:cs="Calibri"/>
          <w:sz w:val="24"/>
          <w:szCs w:val="24"/>
        </w:rPr>
        <w:t>Moving Around the School</w:t>
      </w:r>
      <w:bookmarkEnd w:id="9"/>
    </w:p>
    <w:p w:rsidR="009020E6" w:rsidRPr="0099675A" w:rsidRDefault="009020E6" w:rsidP="009020E6">
      <w:pPr>
        <w:pStyle w:val="ListParagraph"/>
        <w:numPr>
          <w:ilvl w:val="0"/>
          <w:numId w:val="27"/>
        </w:numPr>
        <w:shd w:val="clear" w:color="auto" w:fill="FFFFFF"/>
        <w:outlineLvl w:val="1"/>
        <w:rPr>
          <w:rFonts w:cs="Calibri"/>
          <w:color w:val="212529"/>
        </w:rPr>
      </w:pPr>
      <w:r w:rsidRPr="0099675A">
        <w:rPr>
          <w:rFonts w:cs="Calibri"/>
          <w:color w:val="212529"/>
        </w:rPr>
        <w:t xml:space="preserve">Children will need to physically distance themselves where possible and routines will be established to help the children to do this.  </w:t>
      </w:r>
    </w:p>
    <w:p w:rsidR="009020E6" w:rsidRPr="0099675A" w:rsidRDefault="009020E6" w:rsidP="009020E6">
      <w:pPr>
        <w:pStyle w:val="ListParagraph"/>
        <w:numPr>
          <w:ilvl w:val="0"/>
          <w:numId w:val="27"/>
        </w:numPr>
        <w:shd w:val="clear" w:color="auto" w:fill="FFFFFF"/>
        <w:outlineLvl w:val="1"/>
        <w:rPr>
          <w:rFonts w:cs="Calibri"/>
          <w:color w:val="212529"/>
        </w:rPr>
      </w:pPr>
      <w:r w:rsidRPr="0099675A">
        <w:rPr>
          <w:rFonts w:cs="Calibri"/>
          <w:color w:val="212529"/>
        </w:rPr>
        <w:t>Procedures will be put in place to minimise contact and mixing with other classes.</w:t>
      </w:r>
    </w:p>
    <w:p w:rsidR="009020E6" w:rsidRPr="0099675A" w:rsidRDefault="009020E6" w:rsidP="009020E6">
      <w:pPr>
        <w:pStyle w:val="ListParagraph"/>
        <w:numPr>
          <w:ilvl w:val="0"/>
          <w:numId w:val="27"/>
        </w:numPr>
        <w:shd w:val="clear" w:color="auto" w:fill="FFFFFF"/>
        <w:outlineLvl w:val="1"/>
        <w:rPr>
          <w:rFonts w:cs="Calibri"/>
          <w:color w:val="212529"/>
        </w:rPr>
      </w:pPr>
      <w:r w:rsidRPr="0099675A">
        <w:rPr>
          <w:rFonts w:cs="Calibri"/>
          <w:color w:val="212529"/>
        </w:rPr>
        <w:t xml:space="preserve">Children will not mix with other pupils. They will spend the day within their ‘class bubble’ and be encouraged to socially distance within that, where possible. </w:t>
      </w:r>
    </w:p>
    <w:p w:rsidR="009020E6" w:rsidRPr="0099675A" w:rsidRDefault="009020E6" w:rsidP="009020E6">
      <w:pPr>
        <w:pStyle w:val="ListParagraph"/>
        <w:numPr>
          <w:ilvl w:val="0"/>
          <w:numId w:val="27"/>
        </w:numPr>
        <w:shd w:val="clear" w:color="auto" w:fill="FFFFFF"/>
        <w:outlineLvl w:val="1"/>
        <w:rPr>
          <w:rFonts w:cs="Calibri"/>
          <w:b/>
          <w:color w:val="212529"/>
        </w:rPr>
      </w:pPr>
      <w:r w:rsidRPr="0099675A">
        <w:rPr>
          <w:rFonts w:cs="Calibri"/>
          <w:color w:val="212529"/>
        </w:rPr>
        <w:t>Cl</w:t>
      </w:r>
      <w:r>
        <w:rPr>
          <w:rFonts w:cs="Calibri"/>
          <w:color w:val="212529"/>
        </w:rPr>
        <w:t xml:space="preserve">asses will be no bigger than 15 </w:t>
      </w:r>
      <w:r w:rsidRPr="0099675A">
        <w:rPr>
          <w:rFonts w:cs="Calibri"/>
          <w:color w:val="212529"/>
        </w:rPr>
        <w:t xml:space="preserve">children with one Teacher and a TA.  </w:t>
      </w:r>
    </w:p>
    <w:p w:rsidR="009020E6" w:rsidRPr="0099675A" w:rsidRDefault="009020E6" w:rsidP="009020E6">
      <w:pPr>
        <w:pStyle w:val="ListParagraph"/>
        <w:numPr>
          <w:ilvl w:val="0"/>
          <w:numId w:val="27"/>
        </w:numPr>
        <w:shd w:val="clear" w:color="auto" w:fill="FFFFFF"/>
        <w:outlineLvl w:val="1"/>
        <w:rPr>
          <w:rFonts w:cs="Calibri"/>
          <w:b/>
          <w:color w:val="212529"/>
        </w:rPr>
      </w:pPr>
      <w:r w:rsidRPr="0099675A">
        <w:rPr>
          <w:rFonts w:cs="Calibri"/>
          <w:color w:val="212529"/>
        </w:rPr>
        <w:t>Children will be in the same small groups at all times each day. Children or parents will not be able to request which group a child is in.</w:t>
      </w:r>
    </w:p>
    <w:p w:rsidR="009020E6" w:rsidRPr="0099675A" w:rsidRDefault="009020E6" w:rsidP="009020E6">
      <w:pPr>
        <w:pStyle w:val="ListParagraph"/>
        <w:numPr>
          <w:ilvl w:val="0"/>
          <w:numId w:val="27"/>
        </w:numPr>
        <w:shd w:val="clear" w:color="auto" w:fill="FFFFFF"/>
        <w:outlineLvl w:val="1"/>
        <w:rPr>
          <w:rFonts w:cs="Calibri"/>
          <w:b/>
          <w:color w:val="212529"/>
        </w:rPr>
      </w:pPr>
      <w:r w:rsidRPr="0099675A">
        <w:rPr>
          <w:rFonts w:cs="Calibri"/>
          <w:color w:val="212529"/>
        </w:rPr>
        <w:t xml:space="preserve">Children will be allocated their own set of equipment that only they will use – no equipment is to be brought in from home. </w:t>
      </w:r>
    </w:p>
    <w:p w:rsidR="009020E6" w:rsidRPr="0099675A" w:rsidRDefault="009020E6" w:rsidP="009020E6">
      <w:pPr>
        <w:pStyle w:val="ListParagraph"/>
        <w:numPr>
          <w:ilvl w:val="0"/>
          <w:numId w:val="27"/>
        </w:numPr>
        <w:rPr>
          <w:rFonts w:cs="Calibri"/>
          <w:color w:val="212529"/>
        </w:rPr>
      </w:pPr>
      <w:r w:rsidRPr="0099675A">
        <w:rPr>
          <w:rFonts w:cs="Calibri"/>
          <w:color w:val="212529"/>
        </w:rPr>
        <w:t>The groups will use the same classroom throughout the day, with a thorough cleaning of the rooms at the end of the day.</w:t>
      </w:r>
    </w:p>
    <w:p w:rsidR="009020E6" w:rsidRPr="0099675A" w:rsidRDefault="009020E6" w:rsidP="009020E6">
      <w:pPr>
        <w:pStyle w:val="ListParagraph"/>
        <w:numPr>
          <w:ilvl w:val="0"/>
          <w:numId w:val="27"/>
        </w:numPr>
        <w:rPr>
          <w:rFonts w:cs="Calibri"/>
          <w:color w:val="212529"/>
        </w:rPr>
      </w:pPr>
      <w:r w:rsidRPr="0099675A">
        <w:rPr>
          <w:rFonts w:cs="Calibri"/>
          <w:color w:val="212529"/>
        </w:rPr>
        <w:t>There will be staggered playtimes and lunch there will be a packed lunch served in the classroom.</w:t>
      </w:r>
    </w:p>
    <w:p w:rsidR="009020E6" w:rsidRPr="0099675A" w:rsidRDefault="009020E6" w:rsidP="009020E6">
      <w:pPr>
        <w:pStyle w:val="ListParagraph"/>
        <w:numPr>
          <w:ilvl w:val="0"/>
          <w:numId w:val="27"/>
        </w:numPr>
        <w:rPr>
          <w:rFonts w:cs="Calibri"/>
          <w:color w:val="212529"/>
        </w:rPr>
      </w:pPr>
      <w:r w:rsidRPr="0099675A">
        <w:rPr>
          <w:rFonts w:cs="Calibri"/>
          <w:color w:val="212529"/>
        </w:rPr>
        <w:t>C</w:t>
      </w:r>
      <w:r w:rsidRPr="0099675A">
        <w:rPr>
          <w:rFonts w:cs="Calibri"/>
          <w:color w:val="0B0C0C"/>
        </w:rPr>
        <w:t>lassrooms will be well ventilated using natural ventilation (opening windows) or ventilation units</w:t>
      </w:r>
    </w:p>
    <w:p w:rsidR="009020E6" w:rsidRPr="0099675A" w:rsidRDefault="009020E6" w:rsidP="009020E6">
      <w:pPr>
        <w:pStyle w:val="ListParagraph"/>
        <w:numPr>
          <w:ilvl w:val="0"/>
          <w:numId w:val="27"/>
        </w:numPr>
        <w:shd w:val="clear" w:color="auto" w:fill="FFFFFF"/>
        <w:spacing w:after="75"/>
        <w:rPr>
          <w:rFonts w:cs="Calibri"/>
          <w:color w:val="0B0C0C"/>
        </w:rPr>
      </w:pPr>
      <w:r w:rsidRPr="0099675A">
        <w:rPr>
          <w:rFonts w:cs="Calibri"/>
          <w:color w:val="0B0C0C"/>
        </w:rPr>
        <w:t>Doors will be propped open, (bearing in mind fire safety and safeguarding), to limit use of door handles and aid ventilation</w:t>
      </w:r>
    </w:p>
    <w:p w:rsidR="009020E6" w:rsidRPr="0099675A" w:rsidRDefault="009020E6" w:rsidP="009020E6">
      <w:pPr>
        <w:pStyle w:val="6Abstract"/>
        <w:rPr>
          <w:sz w:val="24"/>
          <w:szCs w:val="24"/>
          <w:lang w:val="en-GB"/>
        </w:rPr>
      </w:pPr>
    </w:p>
    <w:p w:rsidR="009020E6" w:rsidRPr="0099675A" w:rsidRDefault="009020E6" w:rsidP="009020E6">
      <w:pPr>
        <w:pStyle w:val="Heading1"/>
        <w:rPr>
          <w:rFonts w:cs="Calibri"/>
          <w:sz w:val="24"/>
          <w:szCs w:val="24"/>
        </w:rPr>
      </w:pPr>
      <w:bookmarkStart w:id="10" w:name="_Toc37080824"/>
      <w:bookmarkStart w:id="11" w:name="_Toc40687955"/>
      <w:r w:rsidRPr="0099675A">
        <w:rPr>
          <w:rFonts w:cs="Calibri"/>
          <w:sz w:val="24"/>
          <w:szCs w:val="24"/>
        </w:rPr>
        <w:t xml:space="preserve">4. </w:t>
      </w:r>
      <w:bookmarkEnd w:id="10"/>
      <w:r w:rsidRPr="0099675A">
        <w:rPr>
          <w:rFonts w:cs="Calibri"/>
          <w:sz w:val="24"/>
          <w:szCs w:val="24"/>
        </w:rPr>
        <w:t>Expectations around Hygiene</w:t>
      </w:r>
      <w:bookmarkEnd w:id="11"/>
    </w:p>
    <w:p w:rsidR="009020E6" w:rsidRPr="0099675A" w:rsidRDefault="009020E6" w:rsidP="009020E6">
      <w:pPr>
        <w:pStyle w:val="ListParagraph"/>
        <w:numPr>
          <w:ilvl w:val="0"/>
          <w:numId w:val="27"/>
        </w:numPr>
        <w:shd w:val="clear" w:color="auto" w:fill="FFFFFF"/>
        <w:rPr>
          <w:rFonts w:cs="Calibri"/>
          <w:color w:val="212529"/>
        </w:rPr>
      </w:pPr>
      <w:r w:rsidRPr="0099675A">
        <w:rPr>
          <w:rFonts w:cs="Calibri"/>
          <w:color w:val="212529"/>
        </w:rPr>
        <w:t>Children will be made to wash hands regularly, e.g.  before the day starts and at the end of the day, as well as after each lesson.</w:t>
      </w:r>
    </w:p>
    <w:p w:rsidR="009020E6" w:rsidRPr="0099675A" w:rsidRDefault="009020E6" w:rsidP="009020E6">
      <w:pPr>
        <w:pStyle w:val="ListParagraph"/>
        <w:numPr>
          <w:ilvl w:val="0"/>
          <w:numId w:val="27"/>
        </w:numPr>
        <w:shd w:val="clear" w:color="auto" w:fill="FFFFFF"/>
        <w:rPr>
          <w:rFonts w:cs="Calibri"/>
          <w:color w:val="212529"/>
        </w:rPr>
      </w:pPr>
      <w:r w:rsidRPr="0099675A">
        <w:rPr>
          <w:rFonts w:cs="Calibri"/>
          <w:color w:val="212529"/>
        </w:rPr>
        <w:lastRenderedPageBreak/>
        <w:t xml:space="preserve">Posters with visuals on will be displayed in the classroom with reminders to when and how their hands. </w:t>
      </w:r>
    </w:p>
    <w:p w:rsidR="009020E6" w:rsidRPr="0099675A" w:rsidRDefault="009020E6" w:rsidP="009020E6">
      <w:pPr>
        <w:pStyle w:val="ListParagraph"/>
        <w:numPr>
          <w:ilvl w:val="0"/>
          <w:numId w:val="27"/>
        </w:numPr>
        <w:shd w:val="clear" w:color="auto" w:fill="FFFFFF"/>
        <w:rPr>
          <w:rFonts w:cs="Calibri"/>
          <w:color w:val="212529"/>
        </w:rPr>
      </w:pPr>
      <w:r w:rsidRPr="0099675A">
        <w:rPr>
          <w:rFonts w:cs="Calibri"/>
          <w:color w:val="212529"/>
        </w:rPr>
        <w:t>There will be hand sanitiser in various locations around the school.</w:t>
      </w:r>
    </w:p>
    <w:p w:rsidR="009020E6" w:rsidRPr="0099675A" w:rsidRDefault="009020E6" w:rsidP="009020E6">
      <w:pPr>
        <w:pStyle w:val="ListParagraph"/>
        <w:numPr>
          <w:ilvl w:val="0"/>
          <w:numId w:val="27"/>
        </w:numPr>
        <w:shd w:val="clear" w:color="auto" w:fill="FFFFFF"/>
        <w:rPr>
          <w:rFonts w:cs="Calibri"/>
          <w:color w:val="212529"/>
        </w:rPr>
      </w:pPr>
      <w:r w:rsidRPr="0099675A">
        <w:rPr>
          <w:rFonts w:cs="Calibri"/>
          <w:color w:val="0B0C0C"/>
          <w:shd w:val="clear" w:color="auto" w:fill="FFFFFF"/>
        </w:rPr>
        <w:t>Children encouraged to use a tissue or elbow to cough or sneeze and bins will be used for tissue waste (‘catch it, bin it, kill it’).</w:t>
      </w:r>
    </w:p>
    <w:p w:rsidR="009020E6" w:rsidRPr="0099675A" w:rsidRDefault="009020E6" w:rsidP="009020E6">
      <w:pPr>
        <w:pStyle w:val="ListParagraph"/>
        <w:numPr>
          <w:ilvl w:val="0"/>
          <w:numId w:val="27"/>
        </w:numPr>
        <w:shd w:val="clear" w:color="auto" w:fill="FFFFFF"/>
        <w:rPr>
          <w:rFonts w:cs="Calibri"/>
          <w:color w:val="212529"/>
        </w:rPr>
      </w:pPr>
      <w:r w:rsidRPr="0099675A">
        <w:rPr>
          <w:rFonts w:cs="Calibri"/>
          <w:color w:val="0B0C0C"/>
          <w:shd w:val="clear" w:color="auto" w:fill="FFFFFF"/>
        </w:rPr>
        <w:t>Children attending school will not be required to wear school uniform. This will allow you to clean your child’s clothes more frequently.</w:t>
      </w:r>
    </w:p>
    <w:p w:rsidR="009020E6" w:rsidRPr="0099675A" w:rsidRDefault="009020E6" w:rsidP="009020E6">
      <w:pPr>
        <w:pStyle w:val="1bodycopy10pt"/>
        <w:rPr>
          <w:rFonts w:ascii="Calibri" w:hAnsi="Calibri" w:cs="Calibri"/>
          <w:sz w:val="24"/>
          <w:lang w:val="en-GB"/>
        </w:rPr>
      </w:pPr>
    </w:p>
    <w:p w:rsidR="009020E6" w:rsidRPr="0099675A" w:rsidRDefault="009020E6" w:rsidP="009020E6">
      <w:pPr>
        <w:pStyle w:val="Heading1"/>
        <w:rPr>
          <w:rFonts w:cs="Calibri"/>
          <w:sz w:val="24"/>
          <w:szCs w:val="24"/>
        </w:rPr>
      </w:pPr>
      <w:bookmarkStart w:id="12" w:name="_Toc37080825"/>
      <w:bookmarkStart w:id="13" w:name="_Toc40687956"/>
      <w:r w:rsidRPr="0099675A">
        <w:rPr>
          <w:rFonts w:cs="Calibri"/>
          <w:sz w:val="24"/>
          <w:szCs w:val="24"/>
        </w:rPr>
        <w:t xml:space="preserve">5. </w:t>
      </w:r>
      <w:bookmarkEnd w:id="12"/>
      <w:r w:rsidRPr="0099675A">
        <w:rPr>
          <w:rFonts w:cs="Calibri"/>
          <w:sz w:val="24"/>
          <w:szCs w:val="24"/>
        </w:rPr>
        <w:t>New Rules and Routines</w:t>
      </w:r>
      <w:bookmarkEnd w:id="13"/>
      <w:r w:rsidRPr="0099675A">
        <w:rPr>
          <w:rFonts w:cs="Calibri"/>
          <w:sz w:val="24"/>
          <w:szCs w:val="24"/>
        </w:rPr>
        <w:t xml:space="preserve"> </w:t>
      </w:r>
    </w:p>
    <w:p w:rsidR="009020E6" w:rsidRPr="004D27F6" w:rsidRDefault="009020E6" w:rsidP="009020E6">
      <w:pPr>
        <w:pStyle w:val="6Abstract"/>
        <w:numPr>
          <w:ilvl w:val="0"/>
          <w:numId w:val="28"/>
        </w:numPr>
        <w:spacing w:after="0"/>
        <w:rPr>
          <w:sz w:val="24"/>
          <w:szCs w:val="24"/>
          <w:lang w:val="en-GB"/>
        </w:rPr>
      </w:pPr>
      <w:r w:rsidRPr="00DA63B2">
        <w:rPr>
          <w:rFonts w:ascii="Calibri" w:hAnsi="Calibri" w:cs="Calibri"/>
          <w:sz w:val="24"/>
          <w:szCs w:val="24"/>
          <w:lang w:val="en-GB"/>
        </w:rPr>
        <w:t xml:space="preserve">Children will not be able to share stationary so will be praised by staff for looking after their own equipment. </w:t>
      </w:r>
    </w:p>
    <w:p w:rsidR="009020E6" w:rsidRPr="004D27F6" w:rsidRDefault="009020E6" w:rsidP="009020E6">
      <w:pPr>
        <w:pStyle w:val="6Abstract"/>
        <w:numPr>
          <w:ilvl w:val="0"/>
          <w:numId w:val="28"/>
        </w:numPr>
        <w:spacing w:after="0"/>
        <w:rPr>
          <w:sz w:val="24"/>
          <w:szCs w:val="24"/>
          <w:lang w:val="en-GB"/>
        </w:rPr>
      </w:pPr>
      <w:r w:rsidRPr="00DA63B2">
        <w:rPr>
          <w:rFonts w:ascii="Calibri" w:hAnsi="Calibri" w:cs="Calibri"/>
          <w:sz w:val="24"/>
          <w:szCs w:val="24"/>
          <w:lang w:val="en-GB"/>
        </w:rPr>
        <w:t>Children will no longer have an ordinary playtime. The</w:t>
      </w:r>
      <w:r>
        <w:rPr>
          <w:rFonts w:ascii="Calibri" w:hAnsi="Calibri" w:cs="Calibri"/>
          <w:sz w:val="24"/>
          <w:szCs w:val="24"/>
          <w:lang w:val="en-GB"/>
        </w:rPr>
        <w:t xml:space="preserve"> class teachers will organise spaces to exercise and activities based around social distancing guidance.</w:t>
      </w:r>
    </w:p>
    <w:p w:rsidR="009020E6" w:rsidRPr="0099675A" w:rsidRDefault="009020E6" w:rsidP="009020E6">
      <w:pPr>
        <w:pStyle w:val="6Abstract"/>
        <w:numPr>
          <w:ilvl w:val="0"/>
          <w:numId w:val="28"/>
        </w:numPr>
        <w:spacing w:after="0"/>
        <w:rPr>
          <w:sz w:val="24"/>
          <w:szCs w:val="24"/>
          <w:lang w:val="en-GB"/>
        </w:rPr>
      </w:pPr>
      <w:r w:rsidRPr="00DA63B2">
        <w:rPr>
          <w:rFonts w:ascii="Calibri" w:hAnsi="Calibri" w:cs="Calibri"/>
          <w:sz w:val="24"/>
          <w:szCs w:val="24"/>
          <w:lang w:val="en-GB"/>
        </w:rPr>
        <w:t xml:space="preserve">Behaviour where child coughs or spits at another individual, on purpose will be taken very seriously. Staff must immediately report the incident to a member of the Senior Leadership Team (SLT) and report onto CPOMs, marked under, ‘unsafe’ behaviour. An individual risk assessment will be completed with regards to the individual risk the child poses. Fixed Term Exclusion or Permanent Exclusion may be given as a sanction, by the </w:t>
      </w:r>
      <w:proofErr w:type="spellStart"/>
      <w:r w:rsidRPr="00DA63B2">
        <w:rPr>
          <w:rFonts w:ascii="Calibri" w:hAnsi="Calibri" w:cs="Calibri"/>
          <w:sz w:val="24"/>
          <w:szCs w:val="24"/>
          <w:lang w:val="en-GB"/>
        </w:rPr>
        <w:t>headteacher</w:t>
      </w:r>
      <w:proofErr w:type="spellEnd"/>
      <w:r w:rsidRPr="00DA63B2">
        <w:rPr>
          <w:rFonts w:ascii="Calibri" w:hAnsi="Calibri" w:cs="Calibri"/>
          <w:sz w:val="24"/>
          <w:szCs w:val="24"/>
          <w:lang w:val="en-GB"/>
        </w:rPr>
        <w:t xml:space="preserve">, depending on the circumstances of the incident. </w:t>
      </w:r>
    </w:p>
    <w:p w:rsidR="009020E6" w:rsidRPr="0099675A" w:rsidRDefault="009020E6" w:rsidP="009020E6">
      <w:pPr>
        <w:pStyle w:val="Heading1"/>
        <w:rPr>
          <w:rFonts w:cs="Calibri"/>
          <w:sz w:val="24"/>
          <w:szCs w:val="24"/>
        </w:rPr>
      </w:pPr>
      <w:bookmarkStart w:id="14" w:name="_Toc37080826"/>
      <w:bookmarkStart w:id="15" w:name="_Toc40687957"/>
      <w:r w:rsidRPr="0099675A">
        <w:rPr>
          <w:rFonts w:cs="Calibri"/>
          <w:sz w:val="24"/>
          <w:szCs w:val="24"/>
        </w:rPr>
        <w:t xml:space="preserve">6. </w:t>
      </w:r>
      <w:bookmarkEnd w:id="14"/>
      <w:r w:rsidRPr="0099675A">
        <w:rPr>
          <w:rFonts w:cs="Calibri"/>
          <w:sz w:val="24"/>
          <w:szCs w:val="24"/>
        </w:rPr>
        <w:t>Racism</w:t>
      </w:r>
      <w:bookmarkEnd w:id="15"/>
    </w:p>
    <w:p w:rsidR="009020E6" w:rsidRPr="0099675A" w:rsidRDefault="009020E6" w:rsidP="009020E6">
      <w:pPr>
        <w:pStyle w:val="6Abstract"/>
        <w:rPr>
          <w:sz w:val="24"/>
          <w:szCs w:val="24"/>
          <w:lang w:val="en-GB"/>
        </w:rPr>
      </w:pPr>
      <w:r>
        <w:rPr>
          <w:rFonts w:ascii="Calibri" w:hAnsi="Calibri" w:cs="Calibri"/>
          <w:sz w:val="24"/>
          <w:szCs w:val="24"/>
          <w:lang w:val="en-GB"/>
        </w:rPr>
        <w:t>Staff at Queen’s Park</w:t>
      </w:r>
      <w:r w:rsidRPr="00DA63B2">
        <w:rPr>
          <w:rFonts w:ascii="Calibri" w:hAnsi="Calibri" w:cs="Calibri"/>
          <w:sz w:val="24"/>
          <w:szCs w:val="24"/>
          <w:lang w:val="en-GB"/>
        </w:rPr>
        <w:t xml:space="preserve"> </w:t>
      </w:r>
      <w:r w:rsidR="001B796C">
        <w:rPr>
          <w:rFonts w:ascii="Calibri" w:hAnsi="Calibri" w:cs="Calibri"/>
          <w:sz w:val="24"/>
          <w:szCs w:val="24"/>
          <w:lang w:val="en-GB"/>
        </w:rPr>
        <w:t xml:space="preserve">Federation </w:t>
      </w:r>
      <w:r w:rsidRPr="00DA63B2">
        <w:rPr>
          <w:rFonts w:ascii="Calibri" w:hAnsi="Calibri" w:cs="Calibri"/>
          <w:sz w:val="24"/>
          <w:szCs w:val="24"/>
          <w:lang w:val="en-GB"/>
        </w:rPr>
        <w:t xml:space="preserve">must recognise that there has been prevalence is racist incidents linked to the COVID-19 pandemic. Any negative comments to any individual linked to their race, ethnicity or cultural belonging will continue to be treated very seriously. Staff must report any racist incidents, as per the behaviour policy, on CPOMS and categorised ‘Behaviour-Racist’.  A member of SLT will then follow the Behaviour Policy’s steps to deal with the incident. </w:t>
      </w:r>
    </w:p>
    <w:p w:rsidR="009020E6" w:rsidRPr="0099675A" w:rsidRDefault="009020E6" w:rsidP="009020E6">
      <w:pPr>
        <w:pStyle w:val="Heading1"/>
        <w:rPr>
          <w:rFonts w:cs="Calibri"/>
          <w:sz w:val="24"/>
          <w:szCs w:val="24"/>
        </w:rPr>
      </w:pPr>
      <w:bookmarkStart w:id="16" w:name="_Toc37080827"/>
      <w:bookmarkStart w:id="17" w:name="_Toc40687958"/>
      <w:r w:rsidRPr="0099675A">
        <w:rPr>
          <w:rFonts w:cs="Calibri"/>
          <w:sz w:val="24"/>
          <w:szCs w:val="24"/>
        </w:rPr>
        <w:t xml:space="preserve">7. </w:t>
      </w:r>
      <w:bookmarkEnd w:id="16"/>
      <w:r w:rsidRPr="0099675A">
        <w:rPr>
          <w:rFonts w:cs="Calibri"/>
          <w:sz w:val="24"/>
          <w:szCs w:val="24"/>
        </w:rPr>
        <w:t>Sanctions and Rewards</w:t>
      </w:r>
      <w:bookmarkEnd w:id="17"/>
    </w:p>
    <w:p w:rsidR="009020E6" w:rsidRPr="00DA63B2" w:rsidRDefault="009020E6" w:rsidP="009020E6">
      <w:pPr>
        <w:pStyle w:val="6Abstract"/>
        <w:rPr>
          <w:rFonts w:ascii="Calibri" w:hAnsi="Calibri" w:cs="Calibri"/>
          <w:sz w:val="24"/>
          <w:szCs w:val="24"/>
          <w:lang w:val="en-GB"/>
        </w:rPr>
      </w:pPr>
      <w:r w:rsidRPr="00DA63B2">
        <w:rPr>
          <w:rFonts w:ascii="Calibri" w:hAnsi="Calibri" w:cs="Calibri"/>
          <w:sz w:val="24"/>
          <w:szCs w:val="24"/>
          <w:lang w:val="en-GB"/>
        </w:rPr>
        <w:t>7.1 Rewards</w:t>
      </w:r>
    </w:p>
    <w:p w:rsidR="009020E6" w:rsidRPr="00DA63B2" w:rsidRDefault="009020E6" w:rsidP="009020E6">
      <w:pPr>
        <w:pStyle w:val="6Abstract"/>
        <w:numPr>
          <w:ilvl w:val="0"/>
          <w:numId w:val="29"/>
        </w:numPr>
        <w:spacing w:after="0"/>
        <w:rPr>
          <w:rFonts w:ascii="Calibri" w:hAnsi="Calibri" w:cs="Calibri"/>
          <w:sz w:val="24"/>
          <w:szCs w:val="24"/>
          <w:lang w:val="en-GB"/>
        </w:rPr>
      </w:pPr>
      <w:r w:rsidRPr="00DA63B2">
        <w:rPr>
          <w:rFonts w:ascii="Calibri" w:hAnsi="Calibri" w:cs="Calibri"/>
          <w:sz w:val="24"/>
          <w:szCs w:val="24"/>
          <w:lang w:val="en-GB"/>
        </w:rPr>
        <w:t xml:space="preserve">Most of the rewards from the current Behaviour Policy are still applicable. </w:t>
      </w:r>
    </w:p>
    <w:p w:rsidR="009020E6" w:rsidRPr="00DA63B2" w:rsidRDefault="009020E6" w:rsidP="009020E6">
      <w:pPr>
        <w:pStyle w:val="6Abstract"/>
        <w:numPr>
          <w:ilvl w:val="0"/>
          <w:numId w:val="29"/>
        </w:numPr>
        <w:spacing w:after="0"/>
        <w:rPr>
          <w:rFonts w:ascii="Calibri" w:hAnsi="Calibri" w:cs="Calibri"/>
          <w:sz w:val="24"/>
          <w:szCs w:val="24"/>
          <w:lang w:val="en-GB"/>
        </w:rPr>
      </w:pPr>
      <w:r w:rsidRPr="00DA63B2">
        <w:rPr>
          <w:rFonts w:ascii="Calibri" w:hAnsi="Calibri" w:cs="Calibri"/>
          <w:sz w:val="24"/>
          <w:szCs w:val="24"/>
          <w:lang w:val="en-GB"/>
        </w:rPr>
        <w:t xml:space="preserve">Staff will consciously reward children for practising good hygiene and social distancing. </w:t>
      </w:r>
    </w:p>
    <w:p w:rsidR="009020E6" w:rsidRPr="00DA63B2" w:rsidRDefault="009020E6" w:rsidP="009020E6">
      <w:pPr>
        <w:pStyle w:val="6Abstract"/>
        <w:numPr>
          <w:ilvl w:val="0"/>
          <w:numId w:val="29"/>
        </w:numPr>
        <w:spacing w:after="0"/>
        <w:rPr>
          <w:rFonts w:ascii="Calibri" w:hAnsi="Calibri" w:cs="Calibri"/>
          <w:sz w:val="24"/>
          <w:szCs w:val="24"/>
          <w:lang w:val="en-GB"/>
        </w:rPr>
      </w:pPr>
      <w:r w:rsidRPr="00DA63B2">
        <w:rPr>
          <w:rFonts w:ascii="Calibri" w:hAnsi="Calibri" w:cs="Calibri"/>
          <w:sz w:val="24"/>
          <w:szCs w:val="24"/>
          <w:lang w:val="en-GB"/>
        </w:rPr>
        <w:t>Staff will promote positive wellbeing and mental health and encourage children to regulate and manage their anxieties in the classroom. Staff will praise children for independently showing these skills e.g. breathing techniques, taking time out or talking about their worries with staff.</w:t>
      </w:r>
    </w:p>
    <w:p w:rsidR="009020E6" w:rsidRPr="00DA63B2" w:rsidRDefault="009020E6" w:rsidP="009020E6">
      <w:pPr>
        <w:pStyle w:val="6Abstract"/>
        <w:ind w:left="360"/>
        <w:rPr>
          <w:rFonts w:ascii="Calibri" w:hAnsi="Calibri" w:cs="Calibri"/>
          <w:sz w:val="24"/>
          <w:szCs w:val="24"/>
          <w:lang w:val="en-GB"/>
        </w:rPr>
      </w:pPr>
      <w:r w:rsidRPr="00DA63B2">
        <w:rPr>
          <w:rFonts w:ascii="Calibri" w:hAnsi="Calibri" w:cs="Calibri"/>
          <w:sz w:val="24"/>
          <w:szCs w:val="24"/>
          <w:lang w:val="en-GB"/>
        </w:rPr>
        <w:t>7.2 Sanctions</w:t>
      </w:r>
    </w:p>
    <w:p w:rsidR="009020E6" w:rsidRPr="00DA63B2" w:rsidRDefault="009020E6" w:rsidP="009020E6">
      <w:pPr>
        <w:pStyle w:val="6Abstract"/>
        <w:numPr>
          <w:ilvl w:val="0"/>
          <w:numId w:val="30"/>
        </w:numPr>
        <w:spacing w:after="0"/>
        <w:rPr>
          <w:rFonts w:ascii="Calibri" w:hAnsi="Calibri" w:cs="Calibri"/>
          <w:sz w:val="24"/>
          <w:szCs w:val="24"/>
          <w:lang w:val="en-GB"/>
        </w:rPr>
      </w:pPr>
      <w:r w:rsidRPr="00DA63B2">
        <w:rPr>
          <w:rFonts w:ascii="Calibri" w:hAnsi="Calibri" w:cs="Calibri"/>
          <w:sz w:val="24"/>
          <w:szCs w:val="24"/>
          <w:lang w:val="en-GB"/>
        </w:rPr>
        <w:t xml:space="preserve">Most of the sanctions from the current Behaviour Policy are still applicable. </w:t>
      </w:r>
    </w:p>
    <w:p w:rsidR="009020E6" w:rsidRPr="00DA63B2" w:rsidRDefault="009020E6" w:rsidP="009020E6">
      <w:pPr>
        <w:pStyle w:val="6Abstract"/>
        <w:numPr>
          <w:ilvl w:val="0"/>
          <w:numId w:val="30"/>
        </w:numPr>
        <w:spacing w:after="0"/>
        <w:rPr>
          <w:rFonts w:ascii="Calibri" w:hAnsi="Calibri" w:cs="Calibri"/>
          <w:sz w:val="24"/>
          <w:szCs w:val="24"/>
          <w:lang w:val="en-GB"/>
        </w:rPr>
      </w:pPr>
      <w:r w:rsidRPr="00DA63B2">
        <w:rPr>
          <w:rFonts w:ascii="Calibri" w:hAnsi="Calibri" w:cs="Calibri"/>
          <w:sz w:val="24"/>
          <w:szCs w:val="24"/>
          <w:lang w:val="en-GB"/>
        </w:rPr>
        <w:t xml:space="preserve">If a child is continually disruptive and does not adhere to adult instruction then it must be reported to SLT in a timely manner. It must also be reported on CPOMS. </w:t>
      </w:r>
    </w:p>
    <w:p w:rsidR="009020E6" w:rsidRPr="00DA63B2" w:rsidRDefault="009020E6" w:rsidP="009020E6">
      <w:pPr>
        <w:pStyle w:val="6Abstract"/>
        <w:numPr>
          <w:ilvl w:val="0"/>
          <w:numId w:val="30"/>
        </w:numPr>
        <w:spacing w:after="0"/>
        <w:rPr>
          <w:rFonts w:ascii="Calibri" w:hAnsi="Calibri" w:cs="Calibri"/>
          <w:sz w:val="24"/>
          <w:szCs w:val="24"/>
          <w:lang w:val="en-GB"/>
        </w:rPr>
      </w:pPr>
      <w:r w:rsidRPr="00DA63B2">
        <w:rPr>
          <w:rFonts w:ascii="Calibri" w:hAnsi="Calibri" w:cs="Calibri"/>
          <w:sz w:val="24"/>
          <w:szCs w:val="24"/>
          <w:lang w:val="en-GB"/>
        </w:rPr>
        <w:t xml:space="preserve">If the child is unable to behave in a safe way at school, parents may be asked to come to take the child home until they have regulated. </w:t>
      </w:r>
    </w:p>
    <w:p w:rsidR="009020E6" w:rsidRPr="00DA63B2" w:rsidRDefault="009020E6" w:rsidP="009020E6">
      <w:pPr>
        <w:pStyle w:val="6Abstract"/>
        <w:numPr>
          <w:ilvl w:val="0"/>
          <w:numId w:val="30"/>
        </w:numPr>
        <w:rPr>
          <w:rFonts w:ascii="Calibri" w:hAnsi="Calibri" w:cs="Calibri"/>
          <w:sz w:val="24"/>
          <w:szCs w:val="24"/>
          <w:lang w:val="en-GB"/>
        </w:rPr>
      </w:pPr>
      <w:r w:rsidRPr="00DA63B2">
        <w:rPr>
          <w:rFonts w:ascii="Calibri" w:hAnsi="Calibri" w:cs="Calibri"/>
          <w:sz w:val="24"/>
          <w:szCs w:val="24"/>
          <w:lang w:val="en-GB"/>
        </w:rPr>
        <w:lastRenderedPageBreak/>
        <w:t xml:space="preserve">If necessary an individual risk assessment with a behaviour plan, will be created to support the child to be safe in school. </w:t>
      </w:r>
    </w:p>
    <w:p w:rsidR="009020E6" w:rsidRPr="0099675A" w:rsidRDefault="009020E6" w:rsidP="009020E6">
      <w:pPr>
        <w:pStyle w:val="Heading1"/>
        <w:rPr>
          <w:rFonts w:cs="Calibri"/>
          <w:sz w:val="24"/>
          <w:szCs w:val="24"/>
        </w:rPr>
      </w:pPr>
      <w:bookmarkStart w:id="18" w:name="_Toc15569174"/>
      <w:bookmarkStart w:id="19" w:name="_Toc37080837"/>
      <w:bookmarkStart w:id="20" w:name="_Toc40687960"/>
      <w:r w:rsidRPr="0099675A">
        <w:rPr>
          <w:rFonts w:cs="Calibri"/>
          <w:sz w:val="24"/>
          <w:szCs w:val="24"/>
        </w:rPr>
        <w:t>8. Monitoring arrangements</w:t>
      </w:r>
      <w:bookmarkEnd w:id="18"/>
      <w:bookmarkEnd w:id="19"/>
      <w:bookmarkEnd w:id="20"/>
    </w:p>
    <w:p w:rsidR="009020E6" w:rsidRPr="0099675A" w:rsidRDefault="009020E6" w:rsidP="009020E6">
      <w:pPr>
        <w:rPr>
          <w:rFonts w:ascii="Calibri" w:hAnsi="Calibri" w:cs="Calibri"/>
        </w:rPr>
      </w:pPr>
      <w:r w:rsidRPr="0099675A">
        <w:rPr>
          <w:rFonts w:ascii="Calibri" w:hAnsi="Calibri" w:cs="Calibri"/>
        </w:rPr>
        <w:t xml:space="preserve">This policy will be reviewed as guidance from the 3 local safeguarding partners, the LA or </w:t>
      </w:r>
      <w:proofErr w:type="spellStart"/>
      <w:r w:rsidRPr="0099675A">
        <w:rPr>
          <w:rFonts w:ascii="Calibri" w:hAnsi="Calibri" w:cs="Calibri"/>
        </w:rPr>
        <w:t>DfE</w:t>
      </w:r>
      <w:proofErr w:type="spellEnd"/>
      <w:r w:rsidRPr="0099675A">
        <w:rPr>
          <w:rFonts w:ascii="Calibri" w:hAnsi="Calibri" w:cs="Calibri"/>
        </w:rPr>
        <w:t xml:space="preserve"> is updated, and as a minimum every 3-4 weeks</w:t>
      </w:r>
      <w:r>
        <w:rPr>
          <w:rFonts w:ascii="Calibri" w:hAnsi="Calibri" w:cs="Calibri"/>
        </w:rPr>
        <w:t xml:space="preserve"> by the SLT.</w:t>
      </w:r>
    </w:p>
    <w:p w:rsidR="009020E6" w:rsidRPr="0099675A" w:rsidRDefault="009020E6" w:rsidP="009020E6">
      <w:pPr>
        <w:pStyle w:val="Heading1"/>
        <w:rPr>
          <w:rFonts w:cs="Calibri"/>
          <w:sz w:val="24"/>
          <w:szCs w:val="24"/>
        </w:rPr>
      </w:pPr>
      <w:bookmarkStart w:id="21" w:name="_Toc15569175"/>
      <w:bookmarkStart w:id="22" w:name="_Toc37080838"/>
      <w:bookmarkStart w:id="23" w:name="_Toc40687961"/>
      <w:r w:rsidRPr="0099675A">
        <w:rPr>
          <w:rFonts w:cs="Calibri"/>
          <w:sz w:val="24"/>
          <w:szCs w:val="24"/>
        </w:rPr>
        <w:t>9. Links with other policies</w:t>
      </w:r>
      <w:bookmarkEnd w:id="21"/>
      <w:bookmarkEnd w:id="22"/>
      <w:bookmarkEnd w:id="23"/>
    </w:p>
    <w:p w:rsidR="009020E6" w:rsidRPr="0099675A" w:rsidRDefault="009020E6" w:rsidP="009020E6">
      <w:pPr>
        <w:rPr>
          <w:rFonts w:ascii="Calibri" w:hAnsi="Calibri" w:cs="Calibri"/>
        </w:rPr>
      </w:pPr>
      <w:r w:rsidRPr="0099675A">
        <w:rPr>
          <w:rFonts w:ascii="Calibri" w:hAnsi="Calibri" w:cs="Calibri"/>
        </w:rPr>
        <w:t>This policy links to the following policies and procedures:</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Child protection policy</w:t>
      </w:r>
    </w:p>
    <w:p w:rsidR="009020E6" w:rsidRPr="0099675A" w:rsidRDefault="009020E6" w:rsidP="009020E6">
      <w:pPr>
        <w:pStyle w:val="4Bulletedcopyblue"/>
        <w:numPr>
          <w:ilvl w:val="0"/>
          <w:numId w:val="24"/>
        </w:numPr>
        <w:rPr>
          <w:rStyle w:val="1bodycopy10ptChar"/>
          <w:rFonts w:ascii="Calibri" w:hAnsi="Calibri" w:cs="Calibri"/>
          <w:sz w:val="24"/>
        </w:rPr>
      </w:pPr>
      <w:r w:rsidRPr="0099675A">
        <w:rPr>
          <w:rFonts w:ascii="Calibri" w:hAnsi="Calibri" w:cs="Calibri"/>
          <w:sz w:val="24"/>
          <w:szCs w:val="24"/>
        </w:rPr>
        <w:t xml:space="preserve">Staff </w:t>
      </w:r>
      <w:r w:rsidRPr="0099675A">
        <w:rPr>
          <w:rStyle w:val="1bodycopy10ptChar"/>
          <w:rFonts w:ascii="Calibri" w:hAnsi="Calibri" w:cs="Calibri"/>
          <w:sz w:val="24"/>
        </w:rPr>
        <w:t>[</w:t>
      </w:r>
      <w:proofErr w:type="spellStart"/>
      <w:r w:rsidRPr="0099675A">
        <w:rPr>
          <w:rStyle w:val="1bodycopy10ptChar"/>
          <w:rFonts w:ascii="Calibri" w:hAnsi="Calibri" w:cs="Calibri"/>
          <w:sz w:val="24"/>
        </w:rPr>
        <w:t>behaviour</w:t>
      </w:r>
      <w:proofErr w:type="spellEnd"/>
      <w:r w:rsidRPr="0099675A">
        <w:rPr>
          <w:rStyle w:val="1bodycopy10ptChar"/>
          <w:rFonts w:ascii="Calibri" w:hAnsi="Calibri" w:cs="Calibri"/>
          <w:sz w:val="24"/>
        </w:rPr>
        <w:t xml:space="preserve"> policy/code of conduct]</w:t>
      </w:r>
    </w:p>
    <w:p w:rsidR="009020E6" w:rsidRPr="0099675A" w:rsidRDefault="009020E6" w:rsidP="009020E6">
      <w:pPr>
        <w:pStyle w:val="4Bulletedcopyblue"/>
        <w:numPr>
          <w:ilvl w:val="0"/>
          <w:numId w:val="24"/>
        </w:numPr>
        <w:rPr>
          <w:rFonts w:ascii="Calibri" w:hAnsi="Calibri" w:cs="Calibri"/>
          <w:sz w:val="24"/>
          <w:szCs w:val="24"/>
        </w:rPr>
      </w:pPr>
      <w:r w:rsidRPr="0099675A">
        <w:rPr>
          <w:rStyle w:val="1bodycopy10ptChar"/>
          <w:rFonts w:ascii="Calibri" w:hAnsi="Calibri" w:cs="Calibri"/>
          <w:sz w:val="24"/>
        </w:rPr>
        <w:t>IT acceptable use policy</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Health and safety policy</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Whistle-blowing</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Anti-bullying</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Peer to Peer Abuse Policy</w:t>
      </w:r>
    </w:p>
    <w:p w:rsidR="009020E6" w:rsidRPr="0099675A" w:rsidRDefault="009020E6" w:rsidP="009020E6">
      <w:pPr>
        <w:pStyle w:val="4Bulletedcopyblue"/>
        <w:numPr>
          <w:ilvl w:val="0"/>
          <w:numId w:val="24"/>
        </w:numPr>
        <w:rPr>
          <w:rFonts w:ascii="Calibri" w:hAnsi="Calibri" w:cs="Calibri"/>
          <w:sz w:val="24"/>
          <w:szCs w:val="24"/>
        </w:rPr>
      </w:pPr>
      <w:r w:rsidRPr="0099675A">
        <w:rPr>
          <w:rFonts w:ascii="Calibri" w:hAnsi="Calibri" w:cs="Calibri"/>
          <w:sz w:val="24"/>
          <w:szCs w:val="24"/>
        </w:rPr>
        <w:t>SEND Policy</w:t>
      </w:r>
    </w:p>
    <w:p w:rsidR="009020E6" w:rsidRPr="0099675A" w:rsidRDefault="009020E6" w:rsidP="009020E6">
      <w:pPr>
        <w:rPr>
          <w:rFonts w:ascii="Calibri" w:hAnsi="Calibri" w:cs="Calibri"/>
        </w:rPr>
      </w:pPr>
    </w:p>
    <w:p w:rsidR="009020E6" w:rsidRPr="0099675A" w:rsidRDefault="009020E6" w:rsidP="009020E6">
      <w:pPr>
        <w:rPr>
          <w:rFonts w:ascii="Calibri" w:hAnsi="Calibri" w:cs="Calibri"/>
        </w:rPr>
      </w:pPr>
    </w:p>
    <w:p w:rsidR="009020E6" w:rsidRPr="0099675A" w:rsidRDefault="009020E6" w:rsidP="009020E6">
      <w:pPr>
        <w:rPr>
          <w:rFonts w:ascii="Calibri" w:hAnsi="Calibri" w:cs="Calibri"/>
        </w:rPr>
      </w:pPr>
    </w:p>
    <w:p w:rsidR="009020E6" w:rsidRPr="0099675A" w:rsidRDefault="009020E6" w:rsidP="009020E6">
      <w:pPr>
        <w:rPr>
          <w:rFonts w:ascii="Calibri" w:hAnsi="Calibri" w:cs="Calibri"/>
        </w:rPr>
      </w:pPr>
    </w:p>
    <w:p w:rsidR="009020E6" w:rsidRPr="0099675A" w:rsidRDefault="009020E6" w:rsidP="009020E6">
      <w:pPr>
        <w:rPr>
          <w:rFonts w:ascii="Calibri" w:hAnsi="Calibri" w:cs="Calibri"/>
        </w:rPr>
      </w:pPr>
    </w:p>
    <w:p w:rsidR="009020E6" w:rsidRPr="0099675A" w:rsidRDefault="009020E6" w:rsidP="009020E6">
      <w:pPr>
        <w:rPr>
          <w:rFonts w:ascii="Calibri" w:hAnsi="Calibri" w:cs="Calibri"/>
        </w:rPr>
      </w:pPr>
    </w:p>
    <w:p w:rsidR="009020E6" w:rsidRPr="0099675A" w:rsidRDefault="009020E6" w:rsidP="009020E6"/>
    <w:p w:rsidR="00510E3E" w:rsidRPr="00262638" w:rsidRDefault="00510E3E" w:rsidP="006700F0">
      <w:pPr>
        <w:jc w:val="center"/>
        <w:rPr>
          <w:rFonts w:ascii="Arial" w:hAnsi="Arial" w:cs="Arial"/>
          <w:b/>
          <w:sz w:val="32"/>
          <w:szCs w:val="32"/>
        </w:rPr>
      </w:pPr>
    </w:p>
    <w:sectPr w:rsidR="00510E3E" w:rsidRPr="00262638"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24" w:rsidRDefault="00C54824" w:rsidP="0007327F">
      <w:r>
        <w:separator/>
      </w:r>
    </w:p>
  </w:endnote>
  <w:endnote w:type="continuationSeparator" w:id="0">
    <w:p w:rsidR="00C54824" w:rsidRDefault="00C54824"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24" w:rsidRDefault="00C54824" w:rsidP="0007327F">
      <w:r>
        <w:separator/>
      </w:r>
    </w:p>
  </w:footnote>
  <w:footnote w:type="continuationSeparator" w:id="0">
    <w:p w:rsidR="00C54824" w:rsidRDefault="00C54824"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lang w:val="en-US" w:eastAsia="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F1CB3"/>
    <w:multiLevelType w:val="hybridMultilevel"/>
    <w:tmpl w:val="B2FC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A55C7C"/>
    <w:multiLevelType w:val="hybridMultilevel"/>
    <w:tmpl w:val="91806E14"/>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E251A2"/>
    <w:multiLevelType w:val="hybridMultilevel"/>
    <w:tmpl w:val="D84C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56151"/>
    <w:multiLevelType w:val="hybridMultilevel"/>
    <w:tmpl w:val="417A5A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ECE000E"/>
    <w:multiLevelType w:val="multilevel"/>
    <w:tmpl w:val="797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C6726"/>
    <w:multiLevelType w:val="hybridMultilevel"/>
    <w:tmpl w:val="F3CA0CA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9123FA"/>
    <w:multiLevelType w:val="hybridMultilevel"/>
    <w:tmpl w:val="CDEE9A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12"/>
  </w:num>
  <w:num w:numId="6">
    <w:abstractNumId w:val="7"/>
  </w:num>
  <w:num w:numId="7">
    <w:abstractNumId w:val="14"/>
  </w:num>
  <w:num w:numId="8">
    <w:abstractNumId w:val="3"/>
  </w:num>
  <w:num w:numId="9">
    <w:abstractNumId w:val="28"/>
  </w:num>
  <w:num w:numId="10">
    <w:abstractNumId w:val="25"/>
  </w:num>
  <w:num w:numId="11">
    <w:abstractNumId w:val="5"/>
  </w:num>
  <w:num w:numId="12">
    <w:abstractNumId w:val="19"/>
  </w:num>
  <w:num w:numId="13">
    <w:abstractNumId w:val="0"/>
  </w:num>
  <w:num w:numId="14">
    <w:abstractNumId w:val="16"/>
  </w:num>
  <w:num w:numId="15">
    <w:abstractNumId w:val="22"/>
  </w:num>
  <w:num w:numId="16">
    <w:abstractNumId w:val="23"/>
  </w:num>
  <w:num w:numId="17">
    <w:abstractNumId w:val="27"/>
  </w:num>
  <w:num w:numId="18">
    <w:abstractNumId w:val="18"/>
  </w:num>
  <w:num w:numId="19">
    <w:abstractNumId w:val="15"/>
  </w:num>
  <w:num w:numId="20">
    <w:abstractNumId w:val="4"/>
  </w:num>
  <w:num w:numId="21">
    <w:abstractNumId w:val="21"/>
  </w:num>
  <w:num w:numId="22">
    <w:abstractNumId w:val="2"/>
  </w:num>
  <w:num w:numId="23">
    <w:abstractNumId w:val="29"/>
  </w:num>
  <w:num w:numId="24">
    <w:abstractNumId w:val="10"/>
  </w:num>
  <w:num w:numId="25">
    <w:abstractNumId w:val="6"/>
  </w:num>
  <w:num w:numId="26">
    <w:abstractNumId w:val="13"/>
  </w:num>
  <w:num w:numId="27">
    <w:abstractNumId w:val="20"/>
  </w:num>
  <w:num w:numId="28">
    <w:abstractNumId w:val="26"/>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1B796C"/>
    <w:rsid w:val="00477C89"/>
    <w:rsid w:val="004A29EF"/>
    <w:rsid w:val="00510E3E"/>
    <w:rsid w:val="005404BE"/>
    <w:rsid w:val="005561D9"/>
    <w:rsid w:val="00617FB4"/>
    <w:rsid w:val="00647489"/>
    <w:rsid w:val="00665CA2"/>
    <w:rsid w:val="006700F0"/>
    <w:rsid w:val="006A3A40"/>
    <w:rsid w:val="00755466"/>
    <w:rsid w:val="008366B4"/>
    <w:rsid w:val="00882E05"/>
    <w:rsid w:val="008B4D8E"/>
    <w:rsid w:val="009020E6"/>
    <w:rsid w:val="00907E78"/>
    <w:rsid w:val="00957709"/>
    <w:rsid w:val="00970BDB"/>
    <w:rsid w:val="009B6ABF"/>
    <w:rsid w:val="009E181C"/>
    <w:rsid w:val="00A97FAF"/>
    <w:rsid w:val="00AE16F2"/>
    <w:rsid w:val="00B5553E"/>
    <w:rsid w:val="00C54824"/>
    <w:rsid w:val="00CF3AB5"/>
    <w:rsid w:val="00DE173B"/>
    <w:rsid w:val="00E722EF"/>
    <w:rsid w:val="00F301BB"/>
    <w:rsid w:val="00F92D87"/>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9FA5"/>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6Abstract"/>
    <w:link w:val="Heading1Char"/>
    <w:uiPriority w:val="8"/>
    <w:qFormat/>
    <w:rsid w:val="009020E6"/>
    <w:pPr>
      <w:spacing w:before="240" w:after="120"/>
      <w:outlineLvl w:val="0"/>
    </w:pPr>
    <w:rPr>
      <w:rFonts w:ascii="Calibri" w:eastAsia="Calibri" w:hAnsi="Calibri"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character" w:customStyle="1" w:styleId="Heading1Char">
    <w:name w:val="Heading 1 Char"/>
    <w:basedOn w:val="DefaultParagraphFont"/>
    <w:link w:val="Heading1"/>
    <w:uiPriority w:val="8"/>
    <w:rsid w:val="009020E6"/>
    <w:rPr>
      <w:rFonts w:ascii="Calibri" w:eastAsia="Calibri" w:hAnsi="Calibri" w:cs="Arial"/>
      <w:b/>
      <w:sz w:val="28"/>
      <w:szCs w:val="36"/>
    </w:rPr>
  </w:style>
  <w:style w:type="paragraph" w:customStyle="1" w:styleId="1bodycopy10pt">
    <w:name w:val="1 body copy 10pt"/>
    <w:basedOn w:val="Normal"/>
    <w:link w:val="1bodycopy10ptChar"/>
    <w:qFormat/>
    <w:rsid w:val="009020E6"/>
    <w:pPr>
      <w:spacing w:after="120"/>
    </w:pPr>
    <w:rPr>
      <w:rFonts w:ascii="Arial" w:eastAsia="MS Mincho" w:hAnsi="Arial"/>
      <w:sz w:val="20"/>
      <w:lang w:val="en-US" w:eastAsia="en-US"/>
    </w:rPr>
  </w:style>
  <w:style w:type="paragraph" w:customStyle="1" w:styleId="4Bulletedcopyblue">
    <w:name w:val="4 Bulleted copy blue"/>
    <w:basedOn w:val="Normal"/>
    <w:qFormat/>
    <w:rsid w:val="009020E6"/>
    <w:pPr>
      <w:numPr>
        <w:numId w:val="23"/>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9020E6"/>
    <w:rPr>
      <w:rFonts w:ascii="Arial" w:eastAsia="MS Mincho" w:hAnsi="Arial" w:cs="Times New Roman"/>
      <w:sz w:val="20"/>
      <w:szCs w:val="24"/>
      <w:lang w:val="en-US"/>
    </w:rPr>
  </w:style>
  <w:style w:type="paragraph" w:customStyle="1" w:styleId="6Abstract">
    <w:name w:val="6 Abstract"/>
    <w:qFormat/>
    <w:rsid w:val="009020E6"/>
    <w:pPr>
      <w:spacing w:after="240"/>
    </w:pPr>
    <w:rPr>
      <w:rFonts w:ascii="Arial" w:eastAsia="MS Mincho" w:hAnsi="Arial" w:cs="Times New Roman"/>
      <w:sz w:val="28"/>
      <w:szCs w:val="28"/>
      <w:lang w:val="en-US"/>
    </w:rPr>
  </w:style>
  <w:style w:type="paragraph" w:customStyle="1" w:styleId="1bodycopy11pt">
    <w:name w:val="1 body copy 11pt"/>
    <w:autoRedefine/>
    <w:rsid w:val="009020E6"/>
    <w:pPr>
      <w:framePr w:hSpace="180" w:wrap="around" w:vAnchor="text" w:hAnchor="margin" w:y="175"/>
      <w:spacing w:after="120" w:line="240" w:lineRule="auto"/>
      <w:ind w:right="850"/>
    </w:pPr>
    <w:rPr>
      <w:rFonts w:ascii="Calibri" w:eastAsia="MS Mincho" w:hAnsi="Calibri" w:cs="Calibri"/>
      <w:szCs w:val="24"/>
      <w:lang w:val="en-US"/>
    </w:rPr>
  </w:style>
  <w:style w:type="paragraph" w:styleId="TOC1">
    <w:name w:val="toc 1"/>
    <w:basedOn w:val="Normal"/>
    <w:next w:val="Normal"/>
    <w:autoRedefine/>
    <w:uiPriority w:val="39"/>
    <w:unhideWhenUsed/>
    <w:rsid w:val="009020E6"/>
    <w:pPr>
      <w:spacing w:after="100"/>
    </w:pPr>
    <w:rPr>
      <w:rFonts w:ascii="Arial" w:eastAsia="MS Mincho" w:hAnsi="Arial"/>
      <w:sz w:val="20"/>
      <w:lang w:val="en-US" w:eastAsia="en-US"/>
    </w:rPr>
  </w:style>
  <w:style w:type="paragraph" w:customStyle="1" w:styleId="3Policytitle">
    <w:name w:val="3 Policy title"/>
    <w:basedOn w:val="Normal"/>
    <w:qFormat/>
    <w:rsid w:val="009020E6"/>
    <w:pPr>
      <w:spacing w:after="120"/>
    </w:pPr>
    <w:rPr>
      <w:rFonts w:ascii="Arial" w:eastAsia="MS Mincho" w:hAnsi="Arial"/>
      <w:b/>
      <w:sz w:val="72"/>
      <w:lang w:val="en-US" w:eastAsia="en-US"/>
    </w:rPr>
  </w:style>
  <w:style w:type="paragraph" w:customStyle="1" w:styleId="Tablebodycopy">
    <w:name w:val="Table body copy"/>
    <w:basedOn w:val="1bodycopy10pt"/>
    <w:qFormat/>
    <w:rsid w:val="009020E6"/>
    <w:pPr>
      <w:keepLines/>
      <w:spacing w:after="60"/>
      <w:textboxTightWrap w:val="allLines"/>
    </w:pPr>
  </w:style>
  <w:style w:type="paragraph" w:customStyle="1" w:styleId="Tablecopybulleted">
    <w:name w:val="Table copy bulleted"/>
    <w:basedOn w:val="Tablebodycopy"/>
    <w:qFormat/>
    <w:rsid w:val="009020E6"/>
    <w:pPr>
      <w:numPr>
        <w:numId w:val="22"/>
      </w:numPr>
      <w:tabs>
        <w:tab w:val="num" w:pos="360"/>
      </w:tabs>
      <w:ind w:left="0" w:firstLine="0"/>
    </w:pPr>
  </w:style>
  <w:style w:type="paragraph" w:customStyle="1" w:styleId="Title1">
    <w:name w:val="Title 1"/>
    <w:basedOn w:val="Heading1"/>
    <w:link w:val="Title1Char"/>
    <w:autoRedefine/>
    <w:qFormat/>
    <w:rsid w:val="009020E6"/>
    <w:pPr>
      <w:keepNext/>
      <w:keepLines/>
      <w:spacing w:before="480"/>
    </w:pPr>
    <w:rPr>
      <w:rFonts w:eastAsia="MS Gothic" w:cs="Times New Roman"/>
      <w:bCs/>
      <w:sz w:val="56"/>
      <w:szCs w:val="32"/>
      <w:lang w:val="en-US"/>
    </w:rPr>
  </w:style>
  <w:style w:type="character" w:customStyle="1" w:styleId="Title1Char">
    <w:name w:val="Title 1 Char"/>
    <w:link w:val="Title1"/>
    <w:rsid w:val="009020E6"/>
    <w:rPr>
      <w:rFonts w:ascii="Calibri" w:eastAsia="MS Gothic" w:hAnsi="Calibri" w:cs="Times New Roman"/>
      <w:b/>
      <w:bCs/>
      <w:sz w:val="5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dcterms:created xsi:type="dcterms:W3CDTF">2021-01-20T08:57:00Z</dcterms:created>
  <dcterms:modified xsi:type="dcterms:W3CDTF">2021-01-20T08:57:00Z</dcterms:modified>
</cp:coreProperties>
</file>