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F0" w:rsidRPr="00262638" w:rsidRDefault="006700F0" w:rsidP="006700F0">
      <w:pPr>
        <w:rPr>
          <w:rFonts w:ascii="Arial" w:hAnsi="Arial" w:cs="Arial"/>
        </w:rPr>
      </w:pP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p>
    <w:p w:rsidR="006700F0" w:rsidRPr="00FA6B95" w:rsidRDefault="006700F0" w:rsidP="001D3F61">
      <w:pPr>
        <w:jc w:val="center"/>
        <w:rPr>
          <w:rFonts w:asciiTheme="minorHAnsi" w:hAnsiTheme="minorHAnsi" w:cstheme="minorHAnsi"/>
          <w:b/>
          <w:sz w:val="28"/>
          <w:szCs w:val="28"/>
        </w:rPr>
      </w:pPr>
      <w:r w:rsidRPr="001D3F61">
        <w:rPr>
          <w:rFonts w:asciiTheme="minorHAnsi" w:hAnsiTheme="minorHAnsi" w:cstheme="minorHAnsi"/>
          <w:b/>
          <w:sz w:val="28"/>
          <w:szCs w:val="28"/>
        </w:rPr>
        <w:t xml:space="preserve">Dorothy Gardner </w:t>
      </w:r>
      <w:r w:rsidR="00C26AEC" w:rsidRPr="00FA6B95">
        <w:rPr>
          <w:rFonts w:asciiTheme="minorHAnsi" w:hAnsiTheme="minorHAnsi" w:cstheme="minorHAnsi"/>
          <w:b/>
          <w:sz w:val="28"/>
          <w:szCs w:val="28"/>
        </w:rPr>
        <w:t>Nursery School</w:t>
      </w:r>
    </w:p>
    <w:p w:rsidR="006700F0" w:rsidRPr="001D3F61" w:rsidRDefault="006700F0" w:rsidP="001D3F61">
      <w:pPr>
        <w:jc w:val="center"/>
        <w:rPr>
          <w:rFonts w:asciiTheme="minorHAnsi" w:hAnsiTheme="minorHAnsi" w:cstheme="minorHAnsi"/>
          <w:b/>
          <w:sz w:val="28"/>
          <w:szCs w:val="28"/>
        </w:rPr>
      </w:pPr>
      <w:r w:rsidRPr="001D3F61">
        <w:rPr>
          <w:rFonts w:asciiTheme="minorHAnsi" w:hAnsiTheme="minorHAnsi" w:cstheme="minorHAnsi"/>
          <w:b/>
          <w:sz w:val="28"/>
          <w:szCs w:val="28"/>
        </w:rPr>
        <w:t>Mary Paterson Nursery School</w:t>
      </w:r>
    </w:p>
    <w:p w:rsidR="006700F0" w:rsidRPr="001D3F61" w:rsidRDefault="006700F0" w:rsidP="001D3F61">
      <w:pPr>
        <w:jc w:val="center"/>
        <w:rPr>
          <w:rFonts w:asciiTheme="minorHAnsi" w:hAnsiTheme="minorHAnsi" w:cstheme="minorHAnsi"/>
          <w:b/>
          <w:sz w:val="28"/>
          <w:szCs w:val="28"/>
        </w:rPr>
      </w:pPr>
      <w:r w:rsidRPr="001D3F61">
        <w:rPr>
          <w:rFonts w:asciiTheme="minorHAnsi" w:hAnsiTheme="minorHAnsi" w:cstheme="minorHAnsi"/>
          <w:b/>
          <w:sz w:val="28"/>
          <w:szCs w:val="28"/>
        </w:rPr>
        <w:t>Queens Park Children’s Centre</w:t>
      </w:r>
    </w:p>
    <w:p w:rsidR="006700F0" w:rsidRPr="001D3F61" w:rsidRDefault="006700F0" w:rsidP="001D3F61">
      <w:pPr>
        <w:rPr>
          <w:rFonts w:asciiTheme="minorHAnsi" w:hAnsiTheme="minorHAnsi" w:cstheme="minorHAnsi"/>
          <w:b/>
          <w:sz w:val="28"/>
          <w:szCs w:val="28"/>
        </w:rPr>
      </w:pPr>
    </w:p>
    <w:p w:rsidR="001D3F61" w:rsidRPr="001D3F61" w:rsidRDefault="001D3F61" w:rsidP="001D3F61">
      <w:pPr>
        <w:jc w:val="center"/>
        <w:rPr>
          <w:rFonts w:asciiTheme="minorHAnsi" w:hAnsiTheme="minorHAnsi" w:cstheme="minorHAnsi"/>
          <w:b/>
          <w:sz w:val="28"/>
          <w:szCs w:val="28"/>
        </w:rPr>
      </w:pPr>
      <w:r w:rsidRPr="001D3F61">
        <w:rPr>
          <w:rFonts w:asciiTheme="minorHAnsi" w:hAnsiTheme="minorHAnsi" w:cstheme="minorHAnsi"/>
          <w:b/>
          <w:sz w:val="28"/>
          <w:szCs w:val="28"/>
        </w:rPr>
        <w:t>Mathematical Development Policy</w:t>
      </w:r>
    </w:p>
    <w:p w:rsidR="001D3F61" w:rsidRPr="001D3F61" w:rsidRDefault="001D3F61" w:rsidP="001D3F61">
      <w:pPr>
        <w:rPr>
          <w:rFonts w:asciiTheme="minorHAnsi" w:hAnsiTheme="minorHAnsi" w:cstheme="minorHAnsi"/>
          <w:b/>
        </w:rPr>
      </w:pPr>
    </w:p>
    <w:p w:rsidR="001D3F61" w:rsidRDefault="001D3F61" w:rsidP="001D3F61">
      <w:pPr>
        <w:rPr>
          <w:rFonts w:asciiTheme="minorHAnsi" w:hAnsiTheme="minorHAnsi" w:cstheme="minorHAnsi"/>
          <w:b/>
        </w:rPr>
      </w:pPr>
      <w:r w:rsidRPr="001D3F61">
        <w:rPr>
          <w:rFonts w:asciiTheme="minorHAnsi" w:hAnsiTheme="minorHAnsi" w:cstheme="minorHAnsi"/>
          <w:b/>
        </w:rPr>
        <w:t xml:space="preserve"> Introduction &amp; Aims </w:t>
      </w:r>
    </w:p>
    <w:p w:rsidR="001D3F61" w:rsidRPr="001D3F61" w:rsidRDefault="001D3F61" w:rsidP="001D3F61">
      <w:pPr>
        <w:rPr>
          <w:rFonts w:asciiTheme="minorHAnsi" w:hAnsiTheme="minorHAnsi" w:cstheme="minorHAnsi"/>
          <w:b/>
        </w:rPr>
      </w:pPr>
    </w:p>
    <w:p w:rsidR="001D3F61" w:rsidRPr="001D3F61" w:rsidRDefault="001D3F61" w:rsidP="001D3F61">
      <w:pPr>
        <w:rPr>
          <w:rFonts w:asciiTheme="minorHAnsi" w:hAnsiTheme="minorHAnsi" w:cstheme="minorHAnsi"/>
        </w:rPr>
      </w:pPr>
      <w:r w:rsidRPr="001D3F61">
        <w:rPr>
          <w:rFonts w:asciiTheme="minorHAnsi" w:hAnsiTheme="minorHAnsi" w:cstheme="minorHAnsi"/>
        </w:rPr>
        <w:t xml:space="preserve">The aim of the federation is to offer children a range of experiences which will support their growing understanding of early mathematical concepts, develop their basic skills, and encourage a practical problem-solving approach to and enjoyment of mathematics. </w:t>
      </w:r>
    </w:p>
    <w:p w:rsidR="001D3F61" w:rsidRPr="001D3F61" w:rsidRDefault="001D3F61" w:rsidP="001D3F61">
      <w:pPr>
        <w:rPr>
          <w:rFonts w:asciiTheme="minorHAnsi" w:hAnsiTheme="minorHAnsi" w:cstheme="minorHAnsi"/>
        </w:rPr>
      </w:pPr>
      <w:r w:rsidRPr="001D3F61">
        <w:rPr>
          <w:rFonts w:asciiTheme="minorHAnsi" w:hAnsiTheme="minorHAnsi" w:cstheme="minorHAnsi"/>
        </w:rPr>
        <w:t>Children's interests are powerful catalysts for mathematical enquiry and will provide a strong starting point to support and extend their mathematical thinking.  Opportunities for critical thinking and reflection, playing, exploring and acti</w:t>
      </w:r>
      <w:r w:rsidR="00FA6B95">
        <w:rPr>
          <w:rFonts w:asciiTheme="minorHAnsi" w:hAnsiTheme="minorHAnsi" w:cstheme="minorHAnsi"/>
        </w:rPr>
        <w:t>ve</w:t>
      </w:r>
      <w:r w:rsidRPr="001D3F61">
        <w:rPr>
          <w:rFonts w:asciiTheme="minorHAnsi" w:hAnsiTheme="minorHAnsi" w:cstheme="minorHAnsi"/>
        </w:rPr>
        <w:t xml:space="preserve"> learning are vital if children are to make the most of their emergent understanding of mathematics. </w:t>
      </w:r>
    </w:p>
    <w:p w:rsidR="001D3F61" w:rsidRPr="001D3F61" w:rsidRDefault="001D3F61" w:rsidP="001D3F61">
      <w:pPr>
        <w:rPr>
          <w:rFonts w:asciiTheme="minorHAnsi" w:hAnsiTheme="minorHAnsi" w:cstheme="minorHAnsi"/>
          <w:b/>
        </w:rPr>
      </w:pPr>
    </w:p>
    <w:p w:rsidR="001D3F61" w:rsidRDefault="001D3F61" w:rsidP="001D3F61">
      <w:pPr>
        <w:rPr>
          <w:rFonts w:asciiTheme="minorHAnsi" w:hAnsiTheme="minorHAnsi" w:cstheme="minorHAnsi"/>
          <w:b/>
        </w:rPr>
      </w:pPr>
      <w:r w:rsidRPr="001D3F61">
        <w:rPr>
          <w:rFonts w:asciiTheme="minorHAnsi" w:hAnsiTheme="minorHAnsi" w:cstheme="minorHAnsi"/>
          <w:b/>
        </w:rPr>
        <w:t xml:space="preserve"> Planning for differentiation </w:t>
      </w:r>
    </w:p>
    <w:p w:rsidR="001D3F61" w:rsidRPr="001D3F61" w:rsidRDefault="001D3F61" w:rsidP="001D3F61">
      <w:pPr>
        <w:rPr>
          <w:rFonts w:asciiTheme="minorHAnsi" w:hAnsiTheme="minorHAnsi" w:cstheme="minorHAnsi"/>
          <w:b/>
        </w:rPr>
      </w:pPr>
    </w:p>
    <w:p w:rsidR="001D3F61" w:rsidRPr="001D3F61" w:rsidRDefault="001D3F61" w:rsidP="001D3F61">
      <w:pPr>
        <w:rPr>
          <w:rFonts w:asciiTheme="minorHAnsi" w:hAnsiTheme="minorHAnsi" w:cstheme="minorHAnsi"/>
        </w:rPr>
      </w:pPr>
      <w:r w:rsidRPr="001D3F61">
        <w:rPr>
          <w:rFonts w:asciiTheme="minorHAnsi" w:hAnsiTheme="minorHAnsi" w:cstheme="minorHAnsi"/>
        </w:rPr>
        <w:t xml:space="preserve">All activities will reflect and incorporate the aims of </w:t>
      </w:r>
      <w:r w:rsidR="00C26AEC" w:rsidRPr="00FA6B95">
        <w:rPr>
          <w:rFonts w:asciiTheme="minorHAnsi" w:hAnsiTheme="minorHAnsi" w:cstheme="minorHAnsi"/>
        </w:rPr>
        <w:t xml:space="preserve">our inclusive provision. </w:t>
      </w:r>
      <w:r w:rsidRPr="001D3F61">
        <w:rPr>
          <w:rFonts w:asciiTheme="minorHAnsi" w:hAnsiTheme="minorHAnsi" w:cstheme="minorHAnsi"/>
        </w:rPr>
        <w:t xml:space="preserve">Practical experiences will be relevant to the varying understanding of each child. </w:t>
      </w:r>
    </w:p>
    <w:p w:rsidR="001D3F61" w:rsidRPr="001D3F61" w:rsidRDefault="001D3F61" w:rsidP="001D3F61">
      <w:pPr>
        <w:rPr>
          <w:rFonts w:asciiTheme="minorHAnsi" w:hAnsiTheme="minorHAnsi" w:cstheme="minorHAnsi"/>
        </w:rPr>
      </w:pPr>
      <w:r w:rsidRPr="001D3F61">
        <w:rPr>
          <w:rFonts w:asciiTheme="minorHAnsi" w:hAnsiTheme="minorHAnsi" w:cstheme="minorHAnsi"/>
        </w:rPr>
        <w:t xml:space="preserve"> </w:t>
      </w:r>
    </w:p>
    <w:p w:rsidR="001D3F61" w:rsidRDefault="001D3F61" w:rsidP="001D3F61">
      <w:pPr>
        <w:rPr>
          <w:rFonts w:asciiTheme="minorHAnsi" w:hAnsiTheme="minorHAnsi" w:cstheme="minorHAnsi"/>
          <w:b/>
        </w:rPr>
      </w:pPr>
      <w:r w:rsidRPr="001D3F61">
        <w:rPr>
          <w:rFonts w:asciiTheme="minorHAnsi" w:hAnsiTheme="minorHAnsi" w:cstheme="minorHAnsi"/>
          <w:b/>
        </w:rPr>
        <w:t xml:space="preserve"> Learning </w:t>
      </w:r>
    </w:p>
    <w:p w:rsidR="001D3F61" w:rsidRPr="001D3F61" w:rsidRDefault="001D3F61" w:rsidP="001D3F61">
      <w:pPr>
        <w:rPr>
          <w:rFonts w:asciiTheme="minorHAnsi" w:hAnsiTheme="minorHAnsi" w:cstheme="minorHAnsi"/>
          <w:b/>
        </w:rPr>
      </w:pPr>
    </w:p>
    <w:p w:rsidR="001D3F61" w:rsidRPr="00FA6B95" w:rsidRDefault="001D3F61" w:rsidP="001D3F61">
      <w:pPr>
        <w:rPr>
          <w:rFonts w:asciiTheme="minorHAnsi" w:hAnsiTheme="minorHAnsi" w:cstheme="minorHAnsi"/>
        </w:rPr>
      </w:pPr>
      <w:r w:rsidRPr="00FA6B95">
        <w:rPr>
          <w:rFonts w:asciiTheme="minorHAnsi" w:hAnsiTheme="minorHAnsi" w:cstheme="minorHAnsi"/>
        </w:rPr>
        <w:t xml:space="preserve">We aim to provide a rich environment both indoors and outdoors for mathematical learning, providing </w:t>
      </w:r>
      <w:r w:rsidR="00C26AEC" w:rsidRPr="00FA6B95">
        <w:rPr>
          <w:rFonts w:asciiTheme="minorHAnsi" w:hAnsiTheme="minorHAnsi" w:cstheme="minorHAnsi"/>
        </w:rPr>
        <w:t xml:space="preserve">adult directed </w:t>
      </w:r>
      <w:r w:rsidRPr="00FA6B95">
        <w:rPr>
          <w:rFonts w:asciiTheme="minorHAnsi" w:hAnsiTheme="minorHAnsi" w:cstheme="minorHAnsi"/>
        </w:rPr>
        <w:t>structured learning opportunities</w:t>
      </w:r>
      <w:r w:rsidR="00C26AEC" w:rsidRPr="00FA6B95">
        <w:rPr>
          <w:rFonts w:asciiTheme="minorHAnsi" w:hAnsiTheme="minorHAnsi" w:cstheme="minorHAnsi"/>
        </w:rPr>
        <w:t xml:space="preserve"> and also giving opportunity for investigations that are child initiated</w:t>
      </w:r>
      <w:r w:rsidRPr="00FA6B95">
        <w:rPr>
          <w:rFonts w:asciiTheme="minorHAnsi" w:hAnsiTheme="minorHAnsi" w:cstheme="minorHAnsi"/>
        </w:rPr>
        <w:t xml:space="preserve"> in line with the Early Years Foundation Stage Curriculum to ensure broad and balanced coverage of the curriculum. </w:t>
      </w:r>
    </w:p>
    <w:p w:rsidR="001D3F61" w:rsidRPr="001D3F61" w:rsidRDefault="001D3F61" w:rsidP="001D3F61">
      <w:pPr>
        <w:rPr>
          <w:rFonts w:asciiTheme="minorHAnsi" w:hAnsiTheme="minorHAnsi" w:cstheme="minorHAnsi"/>
        </w:rPr>
      </w:pPr>
    </w:p>
    <w:p w:rsidR="001D3F61" w:rsidRDefault="001D3F61" w:rsidP="001D3F61">
      <w:pPr>
        <w:rPr>
          <w:rFonts w:asciiTheme="minorHAnsi" w:hAnsiTheme="minorHAnsi" w:cstheme="minorHAnsi"/>
        </w:rPr>
      </w:pPr>
      <w:r w:rsidRPr="001D3F61">
        <w:rPr>
          <w:rFonts w:asciiTheme="minorHAnsi" w:hAnsiTheme="minorHAnsi" w:cstheme="minorHAnsi"/>
        </w:rPr>
        <w:t xml:space="preserve">Children </w:t>
      </w:r>
      <w:r w:rsidR="00FA6B95">
        <w:rPr>
          <w:rFonts w:asciiTheme="minorHAnsi" w:hAnsiTheme="minorHAnsi" w:cstheme="minorHAnsi"/>
        </w:rPr>
        <w:t>will</w:t>
      </w:r>
      <w:r w:rsidRPr="001D3F61">
        <w:rPr>
          <w:rFonts w:asciiTheme="minorHAnsi" w:hAnsiTheme="minorHAnsi" w:cstheme="minorHAnsi"/>
        </w:rPr>
        <w:t>:</w:t>
      </w:r>
    </w:p>
    <w:p w:rsidR="001D3F61" w:rsidRPr="001D3F61" w:rsidRDefault="001D3F61" w:rsidP="001D3F61">
      <w:pPr>
        <w:rPr>
          <w:rFonts w:asciiTheme="minorHAnsi" w:hAnsiTheme="minorHAnsi" w:cstheme="minorHAnsi"/>
        </w:rPr>
      </w:pPr>
    </w:p>
    <w:p w:rsidR="001D3F61" w:rsidRDefault="001D3F61" w:rsidP="001D3F61">
      <w:pPr>
        <w:rPr>
          <w:rFonts w:asciiTheme="minorHAnsi" w:hAnsiTheme="minorHAnsi" w:cstheme="minorHAnsi"/>
        </w:rPr>
      </w:pPr>
      <w:r w:rsidRPr="001D3F61">
        <w:rPr>
          <w:rFonts w:asciiTheme="minorHAnsi" w:hAnsiTheme="minorHAnsi" w:cstheme="minorHAnsi"/>
        </w:rPr>
        <w:t xml:space="preserve"> • Be offered open-ended play opportunities at an appropriate level which will allow them to develop enquiring minds, formulate and solve problems and encounter new ideas that will lay foundations for the children's growing knowledge and understanding of mathematics.</w:t>
      </w:r>
    </w:p>
    <w:p w:rsidR="001D3F61" w:rsidRPr="001D3F61" w:rsidRDefault="001D3F61" w:rsidP="001D3F61">
      <w:pPr>
        <w:rPr>
          <w:rFonts w:asciiTheme="minorHAnsi" w:hAnsiTheme="minorHAnsi" w:cstheme="minorHAnsi"/>
        </w:rPr>
      </w:pPr>
    </w:p>
    <w:p w:rsidR="001D3F61" w:rsidRDefault="001D3F61" w:rsidP="001D3F61">
      <w:pPr>
        <w:rPr>
          <w:rFonts w:asciiTheme="minorHAnsi" w:hAnsiTheme="minorHAnsi" w:cstheme="minorHAnsi"/>
        </w:rPr>
      </w:pPr>
      <w:r w:rsidRPr="001D3F61">
        <w:rPr>
          <w:rFonts w:asciiTheme="minorHAnsi" w:hAnsiTheme="minorHAnsi" w:cstheme="minorHAnsi"/>
        </w:rPr>
        <w:t xml:space="preserve"> • Understand and use appropriate mathematical language in the context of play, supported by adults who provide stimulation and challenging mathematical experiences. </w:t>
      </w:r>
    </w:p>
    <w:p w:rsidR="001D3F61" w:rsidRPr="001D3F61" w:rsidRDefault="001D3F61" w:rsidP="001D3F61">
      <w:pPr>
        <w:rPr>
          <w:rFonts w:asciiTheme="minorHAnsi" w:hAnsiTheme="minorHAnsi" w:cstheme="minorHAnsi"/>
        </w:rPr>
      </w:pPr>
    </w:p>
    <w:p w:rsidR="001D3F61" w:rsidRDefault="001D3F61" w:rsidP="001D3F61">
      <w:pPr>
        <w:rPr>
          <w:rFonts w:asciiTheme="minorHAnsi" w:hAnsiTheme="minorHAnsi" w:cstheme="minorHAnsi"/>
        </w:rPr>
      </w:pPr>
      <w:r w:rsidRPr="001D3F61">
        <w:rPr>
          <w:rFonts w:asciiTheme="minorHAnsi" w:hAnsiTheme="minorHAnsi" w:cstheme="minorHAnsi"/>
        </w:rPr>
        <w:t xml:space="preserve"> • Take part in a variety of practical activities in a structured environment, both indoors and outdoors.</w:t>
      </w:r>
    </w:p>
    <w:p w:rsidR="001D3F61" w:rsidRPr="001D3F61" w:rsidRDefault="001D3F61" w:rsidP="001D3F61">
      <w:pPr>
        <w:rPr>
          <w:rFonts w:asciiTheme="minorHAnsi" w:hAnsiTheme="minorHAnsi" w:cstheme="minorHAnsi"/>
        </w:rPr>
      </w:pPr>
    </w:p>
    <w:p w:rsidR="001D3F61" w:rsidRDefault="001D3F61" w:rsidP="001D3F61">
      <w:pPr>
        <w:rPr>
          <w:rFonts w:asciiTheme="minorHAnsi" w:hAnsiTheme="minorHAnsi" w:cstheme="minorHAnsi"/>
        </w:rPr>
      </w:pPr>
      <w:r w:rsidRPr="001D3F61">
        <w:rPr>
          <w:rFonts w:asciiTheme="minorHAnsi" w:hAnsiTheme="minorHAnsi" w:cstheme="minorHAnsi"/>
        </w:rPr>
        <w:t xml:space="preserve"> • Access mathematical learning through appropriate use of ICT.</w:t>
      </w:r>
    </w:p>
    <w:p w:rsidR="001D3F61" w:rsidRPr="001D3F61" w:rsidRDefault="001D3F61" w:rsidP="001D3F61">
      <w:pPr>
        <w:rPr>
          <w:rFonts w:asciiTheme="minorHAnsi" w:hAnsiTheme="minorHAnsi" w:cstheme="minorHAnsi"/>
        </w:rPr>
      </w:pPr>
    </w:p>
    <w:p w:rsidR="001D3F61" w:rsidRDefault="001D3F61" w:rsidP="001D3F61">
      <w:pPr>
        <w:rPr>
          <w:rFonts w:asciiTheme="minorHAnsi" w:hAnsiTheme="minorHAnsi" w:cstheme="minorHAnsi"/>
        </w:rPr>
      </w:pPr>
      <w:r w:rsidRPr="001D3F61">
        <w:rPr>
          <w:rFonts w:asciiTheme="minorHAnsi" w:hAnsiTheme="minorHAnsi" w:cstheme="minorHAnsi"/>
        </w:rPr>
        <w:t xml:space="preserve"> • Observe adults modelling mathematical mark-making, and begin to make marks to represent their own mathematical understanding.</w:t>
      </w:r>
    </w:p>
    <w:p w:rsidR="001D3F61" w:rsidRPr="001D3F61" w:rsidRDefault="001D3F61" w:rsidP="001D3F61">
      <w:pPr>
        <w:rPr>
          <w:rFonts w:asciiTheme="minorHAnsi" w:hAnsiTheme="minorHAnsi" w:cstheme="minorHAnsi"/>
        </w:rPr>
      </w:pPr>
    </w:p>
    <w:p w:rsidR="001D3F61" w:rsidRPr="001D3F61" w:rsidRDefault="001D3F61" w:rsidP="001D3F61">
      <w:pPr>
        <w:rPr>
          <w:rFonts w:asciiTheme="minorHAnsi" w:hAnsiTheme="minorHAnsi" w:cstheme="minorHAnsi"/>
        </w:rPr>
      </w:pPr>
      <w:r w:rsidRPr="001D3F61">
        <w:rPr>
          <w:rFonts w:asciiTheme="minorHAnsi" w:hAnsiTheme="minorHAnsi" w:cstheme="minorHAnsi"/>
        </w:rPr>
        <w:lastRenderedPageBreak/>
        <w:t xml:space="preserve"> • Be given time for reflection, discussion and embedding of mathematical thinking. </w:t>
      </w:r>
    </w:p>
    <w:p w:rsidR="001D3F61" w:rsidRPr="001D3F61" w:rsidRDefault="001D3F61" w:rsidP="001D3F61">
      <w:pPr>
        <w:rPr>
          <w:rFonts w:asciiTheme="minorHAnsi" w:hAnsiTheme="minorHAnsi" w:cstheme="minorHAnsi"/>
        </w:rPr>
      </w:pPr>
      <w:r w:rsidRPr="001D3F61">
        <w:rPr>
          <w:rFonts w:asciiTheme="minorHAnsi" w:hAnsiTheme="minorHAnsi" w:cstheme="minorHAnsi"/>
        </w:rPr>
        <w:t xml:space="preserve"> </w:t>
      </w:r>
    </w:p>
    <w:p w:rsidR="001D3F61" w:rsidRPr="001D3F61" w:rsidRDefault="001D3F61" w:rsidP="001D3F61">
      <w:pPr>
        <w:rPr>
          <w:rFonts w:asciiTheme="minorHAnsi" w:hAnsiTheme="minorHAnsi" w:cstheme="minorHAnsi"/>
        </w:rPr>
      </w:pPr>
    </w:p>
    <w:p w:rsidR="001D3F61" w:rsidRDefault="001D3F61" w:rsidP="001D3F61">
      <w:pPr>
        <w:rPr>
          <w:rFonts w:asciiTheme="minorHAnsi" w:hAnsiTheme="minorHAnsi" w:cstheme="minorHAnsi"/>
          <w:b/>
        </w:rPr>
      </w:pPr>
      <w:r w:rsidRPr="001D3F61">
        <w:rPr>
          <w:rFonts w:asciiTheme="minorHAnsi" w:hAnsiTheme="minorHAnsi" w:cstheme="minorHAnsi"/>
          <w:b/>
        </w:rPr>
        <w:t xml:space="preserve"> Assessment &amp; monitoring </w:t>
      </w:r>
    </w:p>
    <w:p w:rsidR="001D3F61" w:rsidRPr="001D3F61" w:rsidRDefault="001D3F61" w:rsidP="001D3F61">
      <w:pPr>
        <w:rPr>
          <w:rFonts w:asciiTheme="minorHAnsi" w:hAnsiTheme="minorHAnsi" w:cstheme="minorHAnsi"/>
          <w:b/>
        </w:rPr>
      </w:pPr>
    </w:p>
    <w:p w:rsidR="001D3F61" w:rsidRPr="00FA6B95" w:rsidRDefault="001D3F61" w:rsidP="001D3F61">
      <w:pPr>
        <w:rPr>
          <w:rFonts w:asciiTheme="minorHAnsi" w:hAnsiTheme="minorHAnsi" w:cstheme="minorHAnsi"/>
        </w:rPr>
      </w:pPr>
      <w:r w:rsidRPr="00FA6B95">
        <w:rPr>
          <w:rFonts w:asciiTheme="minorHAnsi" w:hAnsiTheme="minorHAnsi" w:cstheme="minorHAnsi"/>
        </w:rPr>
        <w:t>Staff will monitor and record the progress of each child through daily review and termly moderation meetings</w:t>
      </w:r>
      <w:r w:rsidR="00C26AEC" w:rsidRPr="00FA6B95">
        <w:rPr>
          <w:rFonts w:asciiTheme="minorHAnsi" w:hAnsiTheme="minorHAnsi" w:cstheme="minorHAnsi"/>
        </w:rPr>
        <w:t xml:space="preserve"> and</w:t>
      </w:r>
      <w:r w:rsidRPr="00FA6B95">
        <w:rPr>
          <w:rFonts w:asciiTheme="minorHAnsi" w:hAnsiTheme="minorHAnsi" w:cstheme="minorHAnsi"/>
        </w:rPr>
        <w:t xml:space="preserve"> assessments of individual children</w:t>
      </w:r>
      <w:r w:rsidR="00C26AEC" w:rsidRPr="00FA6B95">
        <w:rPr>
          <w:rFonts w:asciiTheme="minorHAnsi" w:hAnsiTheme="minorHAnsi" w:cstheme="minorHAnsi"/>
        </w:rPr>
        <w:t xml:space="preserve">. The </w:t>
      </w:r>
      <w:proofErr w:type="spellStart"/>
      <w:r w:rsidR="00C26AEC" w:rsidRPr="00FA6B95">
        <w:rPr>
          <w:rFonts w:asciiTheme="minorHAnsi" w:hAnsiTheme="minorHAnsi" w:cstheme="minorHAnsi"/>
        </w:rPr>
        <w:t>EEx</w:t>
      </w:r>
      <w:proofErr w:type="spellEnd"/>
      <w:r w:rsidR="00C26AEC" w:rsidRPr="00FA6B95">
        <w:rPr>
          <w:rFonts w:asciiTheme="minorHAnsi" w:hAnsiTheme="minorHAnsi" w:cstheme="minorHAnsi"/>
        </w:rPr>
        <w:t xml:space="preserve"> At tracker will also be used termly to record progress across the year. Assessment </w:t>
      </w:r>
      <w:r w:rsidRPr="00FA6B95">
        <w:rPr>
          <w:rFonts w:asciiTheme="minorHAnsi" w:hAnsiTheme="minorHAnsi" w:cstheme="minorHAnsi"/>
        </w:rPr>
        <w:t>inform</w:t>
      </w:r>
      <w:r w:rsidR="00FA6B95" w:rsidRPr="00FA6B95">
        <w:rPr>
          <w:rFonts w:asciiTheme="minorHAnsi" w:hAnsiTheme="minorHAnsi" w:cstheme="minorHAnsi"/>
        </w:rPr>
        <w:t>s</w:t>
      </w:r>
      <w:r w:rsidRPr="00FA6B95">
        <w:rPr>
          <w:rFonts w:asciiTheme="minorHAnsi" w:hAnsiTheme="minorHAnsi" w:cstheme="minorHAnsi"/>
        </w:rPr>
        <w:t xml:space="preserve"> our planning. The senior leadership team and staff will monitor standards of teaching and learning through observation of children's learning, and will undertake lesson observations of maths teaching as part of the cycle of school improvement. </w:t>
      </w:r>
    </w:p>
    <w:p w:rsidR="001D3F61" w:rsidRPr="001D3F61" w:rsidRDefault="001D3F61" w:rsidP="001D3F61">
      <w:pPr>
        <w:rPr>
          <w:rFonts w:asciiTheme="minorHAnsi" w:hAnsiTheme="minorHAnsi" w:cstheme="minorHAnsi"/>
        </w:rPr>
      </w:pPr>
    </w:p>
    <w:p w:rsidR="001D3F61" w:rsidRDefault="001D3F61" w:rsidP="001D3F61">
      <w:pPr>
        <w:rPr>
          <w:rFonts w:asciiTheme="minorHAnsi" w:hAnsiTheme="minorHAnsi" w:cstheme="minorHAnsi"/>
          <w:b/>
        </w:rPr>
      </w:pPr>
      <w:r w:rsidRPr="001D3F61">
        <w:rPr>
          <w:rFonts w:asciiTheme="minorHAnsi" w:hAnsiTheme="minorHAnsi" w:cstheme="minorHAnsi"/>
          <w:b/>
        </w:rPr>
        <w:t xml:space="preserve">e. Communication - Working with parents </w:t>
      </w:r>
      <w:bookmarkStart w:id="0" w:name="_GoBack"/>
      <w:bookmarkEnd w:id="0"/>
    </w:p>
    <w:p w:rsidR="001D3F61" w:rsidRPr="001D3F61" w:rsidRDefault="001D3F61" w:rsidP="001D3F61">
      <w:pPr>
        <w:rPr>
          <w:rFonts w:asciiTheme="minorHAnsi" w:hAnsiTheme="minorHAnsi" w:cstheme="minorHAnsi"/>
          <w:b/>
        </w:rPr>
      </w:pPr>
    </w:p>
    <w:p w:rsidR="001D3F61" w:rsidRPr="00FA6B95" w:rsidRDefault="001D3F61" w:rsidP="001D3F61">
      <w:pPr>
        <w:rPr>
          <w:rFonts w:asciiTheme="minorHAnsi" w:hAnsiTheme="minorHAnsi" w:cstheme="minorHAnsi"/>
        </w:rPr>
      </w:pPr>
      <w:r w:rsidRPr="001D3F61">
        <w:rPr>
          <w:rFonts w:asciiTheme="minorHAnsi" w:hAnsiTheme="minorHAnsi" w:cstheme="minorHAnsi"/>
        </w:rPr>
        <w:t>We encourage parents to feel involved in their children's mathematical learning by contributing to the learning journeys and ongoing assessments and by sharing their child's experiences at home. Children's mathematical talk in their home languages is also valued.  Opportunities for sharing and counting in home languages are part of the</w:t>
      </w:r>
      <w:r w:rsidR="00606290">
        <w:rPr>
          <w:rFonts w:asciiTheme="minorHAnsi" w:hAnsiTheme="minorHAnsi" w:cstheme="minorHAnsi"/>
        </w:rPr>
        <w:t xml:space="preserve"> learning environment</w:t>
      </w:r>
      <w:r w:rsidR="0074498E">
        <w:rPr>
          <w:rFonts w:asciiTheme="minorHAnsi" w:hAnsiTheme="minorHAnsi" w:cstheme="minorHAnsi"/>
        </w:rPr>
        <w:t xml:space="preserve">. </w:t>
      </w:r>
      <w:r w:rsidR="0074498E" w:rsidRPr="00FA6B95">
        <w:rPr>
          <w:rFonts w:asciiTheme="minorHAnsi" w:hAnsiTheme="minorHAnsi" w:cstheme="minorHAnsi"/>
        </w:rPr>
        <w:t>Coffee morning meetings will also include advice for parents with regard to supporting mathematical development at home.</w:t>
      </w:r>
    </w:p>
    <w:p w:rsidR="00606290" w:rsidRPr="00FA6B95" w:rsidRDefault="00606290" w:rsidP="001D3F61">
      <w:pPr>
        <w:rPr>
          <w:rFonts w:asciiTheme="minorHAnsi" w:hAnsiTheme="minorHAnsi" w:cstheme="minorHAnsi"/>
        </w:rPr>
      </w:pPr>
    </w:p>
    <w:p w:rsidR="00606290" w:rsidRPr="0074498E" w:rsidRDefault="00606290" w:rsidP="00606290">
      <w:pPr>
        <w:rPr>
          <w:rFonts w:asciiTheme="minorHAnsi" w:hAnsiTheme="minorHAnsi" w:cstheme="minorHAnsi"/>
          <w:b/>
        </w:rPr>
      </w:pPr>
      <w:r w:rsidRPr="0074498E">
        <w:rPr>
          <w:rFonts w:asciiTheme="minorHAnsi" w:hAnsiTheme="minorHAnsi" w:cstheme="minorHAnsi"/>
          <w:b/>
        </w:rPr>
        <w:t xml:space="preserve">Date:      February 2020 </w:t>
      </w:r>
    </w:p>
    <w:p w:rsidR="00606290" w:rsidRPr="00606290" w:rsidRDefault="00606290" w:rsidP="00606290">
      <w:pPr>
        <w:rPr>
          <w:rFonts w:asciiTheme="minorHAnsi" w:hAnsiTheme="minorHAnsi" w:cstheme="minorHAnsi"/>
          <w:b/>
        </w:rPr>
      </w:pPr>
      <w:r>
        <w:rPr>
          <w:rFonts w:asciiTheme="minorHAnsi" w:hAnsiTheme="minorHAnsi" w:cstheme="minorHAnsi"/>
          <w:b/>
        </w:rPr>
        <w:t>Review:  Summer 2021</w:t>
      </w:r>
    </w:p>
    <w:sectPr w:rsidR="00606290" w:rsidRPr="00606290" w:rsidSect="004A29EF">
      <w:headerReference w:type="default" r:id="rId7"/>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D7F" w:rsidRDefault="00B43D7F" w:rsidP="0007327F">
      <w:r>
        <w:separator/>
      </w:r>
    </w:p>
  </w:endnote>
  <w:endnote w:type="continuationSeparator" w:id="0">
    <w:p w:rsidR="00B43D7F" w:rsidRDefault="00B43D7F"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D7F" w:rsidRDefault="00B43D7F" w:rsidP="0007327F">
      <w:r>
        <w:separator/>
      </w:r>
    </w:p>
  </w:footnote>
  <w:footnote w:type="continuationSeparator" w:id="0">
    <w:p w:rsidR="00B43D7F" w:rsidRDefault="00B43D7F"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EF" w:rsidRDefault="004A29EF" w:rsidP="004A29EF">
    <w:pPr>
      <w:pStyle w:val="Header"/>
      <w:tabs>
        <w:tab w:val="clear" w:pos="4513"/>
        <w:tab w:val="clear" w:pos="9026"/>
        <w:tab w:val="left" w:pos="3095"/>
      </w:tabs>
    </w:pPr>
    <w:r>
      <w:rPr>
        <w:noProof/>
      </w:rPr>
      <w:drawing>
        <wp:anchor distT="0" distB="0" distL="114300" distR="114300" simplePos="0" relativeHeight="251660288" behindDoc="0" locked="0" layoutInCell="1" allowOverlap="1">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0B8E4E0E" wp14:editId="6D551898">
              <wp:simplePos x="0" y="0"/>
              <wp:positionH relativeFrom="page">
                <wp:align>right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E4E114" id="Rectangle 3" o:spid="_x0000_s1026" style="position:absolute;margin-left:543.6pt;margin-top:0;width:594.8pt;height:29.1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B6FD4"/>
    <w:multiLevelType w:val="hybridMultilevel"/>
    <w:tmpl w:val="D4AE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437003"/>
    <w:multiLevelType w:val="hybridMultilevel"/>
    <w:tmpl w:val="DDD8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E3F51"/>
    <w:multiLevelType w:val="hybridMultilevel"/>
    <w:tmpl w:val="8B1E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C4094"/>
    <w:multiLevelType w:val="hybridMultilevel"/>
    <w:tmpl w:val="0F7C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1E868F6"/>
    <w:multiLevelType w:val="hybridMultilevel"/>
    <w:tmpl w:val="048E2F9E"/>
    <w:lvl w:ilvl="0" w:tplc="E86AB5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D6BCC"/>
    <w:multiLevelType w:val="hybridMultilevel"/>
    <w:tmpl w:val="5A583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A3809"/>
    <w:multiLevelType w:val="hybridMultilevel"/>
    <w:tmpl w:val="DA4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203148"/>
    <w:multiLevelType w:val="hybridMultilevel"/>
    <w:tmpl w:val="91AC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9"/>
  </w:num>
  <w:num w:numId="6">
    <w:abstractNumId w:val="5"/>
  </w:num>
  <w:num w:numId="7">
    <w:abstractNumId w:val="10"/>
  </w:num>
  <w:num w:numId="8">
    <w:abstractNumId w:val="2"/>
  </w:num>
  <w:num w:numId="9">
    <w:abstractNumId w:val="20"/>
  </w:num>
  <w:num w:numId="10">
    <w:abstractNumId w:val="18"/>
  </w:num>
  <w:num w:numId="11">
    <w:abstractNumId w:val="4"/>
  </w:num>
  <w:num w:numId="12">
    <w:abstractNumId w:val="14"/>
  </w:num>
  <w:num w:numId="13">
    <w:abstractNumId w:val="0"/>
  </w:num>
  <w:num w:numId="14">
    <w:abstractNumId w:val="12"/>
  </w:num>
  <w:num w:numId="15">
    <w:abstractNumId w:val="16"/>
  </w:num>
  <w:num w:numId="16">
    <w:abstractNumId w:val="17"/>
  </w:num>
  <w:num w:numId="17">
    <w:abstractNumId w:val="19"/>
  </w:num>
  <w:num w:numId="18">
    <w:abstractNumId w:val="13"/>
  </w:num>
  <w:num w:numId="19">
    <w:abstractNumId w:val="11"/>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7327F"/>
    <w:rsid w:val="00180F98"/>
    <w:rsid w:val="001D3F61"/>
    <w:rsid w:val="003D652E"/>
    <w:rsid w:val="004A29EF"/>
    <w:rsid w:val="005404BE"/>
    <w:rsid w:val="005561D9"/>
    <w:rsid w:val="00606290"/>
    <w:rsid w:val="00617FB4"/>
    <w:rsid w:val="00665CA2"/>
    <w:rsid w:val="006700F0"/>
    <w:rsid w:val="006A3A40"/>
    <w:rsid w:val="0074498E"/>
    <w:rsid w:val="00764EC9"/>
    <w:rsid w:val="00843FB1"/>
    <w:rsid w:val="009B6ABF"/>
    <w:rsid w:val="009E181C"/>
    <w:rsid w:val="00B43D7F"/>
    <w:rsid w:val="00B5553E"/>
    <w:rsid w:val="00C26AEC"/>
    <w:rsid w:val="00CF3AB5"/>
    <w:rsid w:val="00FA6B95"/>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2C53C"/>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Student</cp:lastModifiedBy>
  <cp:revision>2</cp:revision>
  <dcterms:created xsi:type="dcterms:W3CDTF">2020-02-07T17:15:00Z</dcterms:created>
  <dcterms:modified xsi:type="dcterms:W3CDTF">2020-02-07T17:15:00Z</dcterms:modified>
</cp:coreProperties>
</file>